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64C2">
      <w:pPr>
        <w:keepNext w:val="0"/>
        <w:keepLines w:val="0"/>
        <w:widowControl/>
        <w:suppressLineNumbers w:val="0"/>
        <w:spacing w:before="0" w:beforeAutospacing="0" w:after="160" w:afterAutospacing="0" w:line="256" w:lineRule="auto"/>
        <w:ind w:left="0" w:right="0"/>
        <w:jc w:val="left"/>
      </w:pPr>
    </w:p>
    <w:p w14:paraId="343421B5">
      <w:pPr>
        <w:keepNext w:val="0"/>
        <w:keepLines w:val="0"/>
        <w:widowControl/>
        <w:suppressLineNumbers w:val="0"/>
        <w:spacing w:before="0" w:beforeAutospacing="0" w:after="160" w:afterAutospacing="0" w:line="256" w:lineRule="auto"/>
        <w:ind w:left="0" w:right="0"/>
        <w:jc w:val="left"/>
      </w:pPr>
    </w:p>
    <w:p w14:paraId="092A052D">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b/>
          <w:bCs/>
          <w:color w:val="auto"/>
          <w:sz w:val="32"/>
          <w:szCs w:val="32"/>
        </w:rPr>
      </w:pPr>
    </w:p>
    <w:p w14:paraId="0265A65C">
      <w:pPr>
        <w:keepNext w:val="0"/>
        <w:keepLines w:val="0"/>
        <w:widowControl/>
        <w:suppressLineNumbers w:val="0"/>
        <w:spacing w:before="0" w:beforeAutospacing="0" w:after="160" w:afterAutospacing="0" w:line="256" w:lineRule="auto"/>
        <w:ind w:left="0" w:right="0"/>
        <w:jc w:val="center"/>
        <w:rPr>
          <w:rFonts w:hint="default" w:ascii="Times New Roman" w:hAnsi="Times New Roman" w:cs="Times New Roman"/>
          <w:b/>
          <w:bCs/>
          <w:color w:val="auto"/>
          <w:sz w:val="32"/>
          <w:szCs w:val="32"/>
          <w:lang w:val="hr-HR"/>
        </w:rPr>
      </w:pPr>
      <w:r>
        <w:rPr>
          <w:rFonts w:hint="default" w:ascii="Times New Roman" w:hAnsi="Times New Roman" w:cs="Times New Roman"/>
          <w:b/>
          <w:bCs/>
          <w:color w:val="auto"/>
          <w:sz w:val="32"/>
          <w:szCs w:val="32"/>
          <w:lang w:val="hr-HR"/>
        </w:rPr>
        <w:t>UPUTE ZA PRIVATNE IZNAJMLJIVAČE</w:t>
      </w:r>
    </w:p>
    <w:p w14:paraId="7A4981C5">
      <w:pPr>
        <w:keepNext w:val="0"/>
        <w:keepLines w:val="0"/>
        <w:widowControl/>
        <w:suppressLineNumbers w:val="0"/>
        <w:spacing w:before="0" w:beforeAutospacing="0" w:after="160" w:afterAutospacing="0" w:line="256" w:lineRule="auto"/>
        <w:ind w:left="0" w:right="0"/>
        <w:jc w:val="left"/>
        <w:rPr>
          <w:rFonts w:hint="default" w:ascii="Times New Roman" w:hAnsi="Times New Roman" w:cs="Times New Roman"/>
          <w:b/>
          <w:bCs/>
          <w:color w:val="auto"/>
          <w:sz w:val="32"/>
          <w:szCs w:val="32"/>
          <w:lang w:val="hr-HR"/>
        </w:rPr>
      </w:pPr>
    </w:p>
    <w:p w14:paraId="57C90A87">
      <w:pPr>
        <w:jc w:val="center"/>
        <w:rPr>
          <w:rFonts w:hint="default"/>
          <w:lang w:val="hr-HR"/>
        </w:rPr>
      </w:pPr>
    </w:p>
    <w:p w14:paraId="4AE8203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1. PRIJAVA I ODJAVA GOSTIJU TURISTIČKOJ ZAJEDNICI</w:t>
      </w:r>
    </w:p>
    <w:p w14:paraId="1078358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Iznajmljivač je dužan u roku od 24 sata prijaviti i odjaviti boravak svakog gosta, putem informacijskog sustava na web stranici </w:t>
      </w:r>
      <w:r>
        <w:rPr>
          <w:rFonts w:hint="default" w:ascii="Times New Roman" w:hAnsi="Times New Roman" w:eastAsia="Open Sans" w:cs="Times New Roman"/>
          <w:b/>
          <w:bCs/>
          <w:i w:val="0"/>
          <w:iCs w:val="0"/>
          <w:caps w:val="0"/>
          <w:color w:val="auto"/>
          <w:spacing w:val="0"/>
          <w:sz w:val="24"/>
          <w:szCs w:val="24"/>
          <w:bdr w:val="single" w:color="auto" w:sz="2" w:space="0"/>
          <w:shd w:val="clear" w:fill="FFFFFF"/>
        </w:rPr>
        <w:fldChar w:fldCharType="begin"/>
      </w:r>
      <w:r>
        <w:rPr>
          <w:rFonts w:hint="default" w:ascii="Times New Roman" w:hAnsi="Times New Roman" w:eastAsia="Open Sans" w:cs="Times New Roman"/>
          <w:b/>
          <w:bCs/>
          <w:i w:val="0"/>
          <w:iCs w:val="0"/>
          <w:caps w:val="0"/>
          <w:color w:val="auto"/>
          <w:spacing w:val="0"/>
          <w:sz w:val="24"/>
          <w:szCs w:val="24"/>
          <w:bdr w:val="single" w:color="auto" w:sz="2" w:space="0"/>
          <w:shd w:val="clear" w:fill="FFFFFF"/>
        </w:rPr>
        <w:instrText xml:space="preserve"> HYPERLINK "http://www.evisitor.hr/" \t "https://www.discover-biograd.com/obavijesti-za-iznajmljivace/_blank" </w:instrText>
      </w:r>
      <w:r>
        <w:rPr>
          <w:rFonts w:hint="default" w:ascii="Times New Roman" w:hAnsi="Times New Roman" w:eastAsia="Open Sans" w:cs="Times New Roman"/>
          <w:b/>
          <w:bCs/>
          <w:i w:val="0"/>
          <w:iCs w:val="0"/>
          <w:caps w:val="0"/>
          <w:color w:val="auto"/>
          <w:spacing w:val="0"/>
          <w:sz w:val="24"/>
          <w:szCs w:val="24"/>
          <w:bdr w:val="single" w:color="auto" w:sz="2" w:space="0"/>
          <w:shd w:val="clear" w:fill="FFFFFF"/>
        </w:rPr>
        <w:fldChar w:fldCharType="separate"/>
      </w:r>
      <w:r>
        <w:rPr>
          <w:rStyle w:val="8"/>
          <w:rFonts w:hint="default" w:ascii="Times New Roman" w:hAnsi="Times New Roman" w:eastAsia="Open Sans" w:cs="Times New Roman"/>
          <w:b/>
          <w:bCs/>
          <w:i w:val="0"/>
          <w:iCs w:val="0"/>
          <w:caps w:val="0"/>
          <w:color w:val="auto"/>
          <w:spacing w:val="0"/>
          <w:sz w:val="24"/>
          <w:szCs w:val="24"/>
          <w:bdr w:val="single" w:color="auto" w:sz="2" w:space="0"/>
          <w:shd w:val="clear" w:fill="FFFFFF"/>
        </w:rPr>
        <w:t>www.evisitor.hr</w:t>
      </w:r>
      <w:r>
        <w:rPr>
          <w:rStyle w:val="8"/>
          <w:rFonts w:hint="default" w:ascii="Times New Roman" w:hAnsi="Times New Roman" w:eastAsia="Open Sans" w:cs="Times New Roman"/>
          <w:b/>
          <w:bCs/>
          <w:i w:val="0"/>
          <w:iCs w:val="0"/>
          <w:caps w:val="0"/>
          <w:color w:val="auto"/>
          <w:spacing w:val="0"/>
          <w:sz w:val="24"/>
          <w:szCs w:val="24"/>
          <w:shd w:val="clear" w:fill="FFFFFF"/>
        </w:rPr>
        <w:t> </w:t>
      </w:r>
      <w:r>
        <w:rPr>
          <w:rFonts w:hint="default" w:ascii="Times New Roman" w:hAnsi="Times New Roman" w:eastAsia="Open Sans" w:cs="Times New Roman"/>
          <w:b/>
          <w:bCs/>
          <w:i w:val="0"/>
          <w:iCs w:val="0"/>
          <w:caps w:val="0"/>
          <w:color w:val="auto"/>
          <w:spacing w:val="0"/>
          <w:sz w:val="24"/>
          <w:szCs w:val="24"/>
          <w:bdr w:val="single" w:color="auto" w:sz="2" w:space="0"/>
          <w:shd w:val="clear" w:fill="FFFFFF"/>
        </w:rPr>
        <w:fldChar w:fldCharType="end"/>
      </w:r>
      <w:r>
        <w:rPr>
          <w:rFonts w:hint="default" w:ascii="Times New Roman" w:hAnsi="Times New Roman" w:eastAsia="Open Sans" w:cs="Times New Roman"/>
          <w:i w:val="0"/>
          <w:iCs w:val="0"/>
          <w:caps w:val="0"/>
          <w:color w:val="auto"/>
          <w:spacing w:val="0"/>
          <w:sz w:val="24"/>
          <w:szCs w:val="24"/>
          <w:shd w:val="clear" w:fill="FFFFFF"/>
        </w:rPr>
        <w:t>(</w:t>
      </w:r>
      <w:r>
        <w:rPr>
          <w:rStyle w:val="5"/>
          <w:rFonts w:hint="default" w:ascii="Times New Roman" w:hAnsi="Times New Roman" w:eastAsia="Open Sans" w:cs="Times New Roman"/>
          <w:i w:val="0"/>
          <w:iCs w:val="0"/>
          <w:caps w:val="0"/>
          <w:color w:val="auto"/>
          <w:spacing w:val="0"/>
          <w:sz w:val="24"/>
          <w:szCs w:val="24"/>
          <w:shd w:val="clear" w:fill="FFFFFF"/>
        </w:rPr>
        <w:t>Pravilnik o načinu vođenja popisa turista te o obliku i sadržaju</w:t>
      </w:r>
      <w:r>
        <w:rPr>
          <w:rFonts w:hint="default" w:ascii="Times New Roman" w:hAnsi="Times New Roman" w:eastAsia="Open Sans" w:cs="Times New Roman"/>
          <w:i w:val="0"/>
          <w:iCs w:val="0"/>
          <w:caps w:val="0"/>
          <w:color w:val="auto"/>
          <w:spacing w:val="0"/>
          <w:sz w:val="24"/>
          <w:szCs w:val="24"/>
          <w:shd w:val="clear" w:fill="FFFFFF"/>
        </w:rPr>
        <w:t> </w:t>
      </w:r>
      <w:r>
        <w:rPr>
          <w:rStyle w:val="5"/>
          <w:rFonts w:hint="default" w:ascii="Times New Roman" w:hAnsi="Times New Roman" w:eastAsia="Open Sans" w:cs="Times New Roman"/>
          <w:i w:val="0"/>
          <w:iCs w:val="0"/>
          <w:caps w:val="0"/>
          <w:color w:val="auto"/>
          <w:spacing w:val="0"/>
          <w:sz w:val="24"/>
          <w:szCs w:val="24"/>
          <w:shd w:val="clear" w:fill="FFFFFF"/>
        </w:rPr>
        <w:t>obrasca prijave turista turističkoj zajednici, </w:t>
      </w:r>
      <w:r>
        <w:rPr>
          <w:rFonts w:hint="default" w:ascii="Times New Roman" w:hAnsi="Times New Roman" w:eastAsia="Open Sans" w:cs="Times New Roman"/>
          <w:i w:val="0"/>
          <w:iCs w:val="0"/>
          <w:caps w:val="0"/>
          <w:color w:val="auto"/>
          <w:spacing w:val="0"/>
          <w:sz w:val="24"/>
          <w:szCs w:val="24"/>
          <w:shd w:val="clear" w:fill="FFFFFF"/>
        </w:rPr>
        <w:t xml:space="preserve">NN 126/15). Obveznik je dužan osobno doći u ured TZ </w:t>
      </w:r>
      <w:r>
        <w:rPr>
          <w:rFonts w:hint="default" w:ascii="Times New Roman" w:hAnsi="Times New Roman" w:eastAsia="Open Sans" w:cs="Times New Roman"/>
          <w:i w:val="0"/>
          <w:iCs w:val="0"/>
          <w:caps w:val="0"/>
          <w:color w:val="auto"/>
          <w:spacing w:val="0"/>
          <w:sz w:val="24"/>
          <w:szCs w:val="24"/>
          <w:shd w:val="clear" w:fill="FFFFFF"/>
          <w:lang w:val="hr-HR"/>
        </w:rPr>
        <w:t>općine Šestanovac</w:t>
      </w:r>
      <w:bookmarkStart w:id="0" w:name="_GoBack"/>
      <w:bookmarkEnd w:id="0"/>
      <w:r>
        <w:rPr>
          <w:rFonts w:hint="default" w:ascii="Times New Roman" w:hAnsi="Times New Roman" w:eastAsia="Open Sans" w:cs="Times New Roman"/>
          <w:i w:val="0"/>
          <w:iCs w:val="0"/>
          <w:caps w:val="0"/>
          <w:color w:val="auto"/>
          <w:spacing w:val="0"/>
          <w:sz w:val="24"/>
          <w:szCs w:val="24"/>
          <w:shd w:val="clear" w:fill="FFFFFF"/>
        </w:rPr>
        <w:t xml:space="preserve"> po svoje pristupne podatke za eVisitor, uz obavezno predočenje identifikacijskog dokumenta, OIB-a i rješenja o pružanju usluga, a u slučaju da podatke preuzima opunomoćena osoba, mora imati pisanu punomoć od ovlaštene osobe, ovjerenu od javnog bilježnika, te svoj i obveznikov identifikacijski dokument. Također, eVisitor-u se može pristupiti putem sustava </w:t>
      </w:r>
      <w:r>
        <w:rPr>
          <w:rStyle w:val="10"/>
          <w:rFonts w:hint="default" w:ascii="Times New Roman" w:hAnsi="Times New Roman" w:eastAsia="Open Sans" w:cs="Times New Roman"/>
          <w:b/>
          <w:bCs/>
          <w:i w:val="0"/>
          <w:iCs w:val="0"/>
          <w:caps w:val="0"/>
          <w:color w:val="auto"/>
          <w:spacing w:val="0"/>
          <w:sz w:val="24"/>
          <w:szCs w:val="24"/>
          <w:shd w:val="clear" w:fill="FFFFFF"/>
        </w:rPr>
        <w:t>eGrađani</w:t>
      </w:r>
      <w:r>
        <w:rPr>
          <w:rFonts w:hint="default" w:ascii="Times New Roman" w:hAnsi="Times New Roman" w:eastAsia="Open Sans" w:cs="Times New Roman"/>
          <w:i w:val="0"/>
          <w:iCs w:val="0"/>
          <w:caps w:val="0"/>
          <w:color w:val="auto"/>
          <w:spacing w:val="0"/>
          <w:sz w:val="24"/>
          <w:szCs w:val="24"/>
          <w:shd w:val="clear" w:fill="FFFFFF"/>
        </w:rPr>
        <w:t> (u tom slučaju ne treba dolaziti po pristupne podatke u TZ).</w:t>
      </w:r>
    </w:p>
    <w:p w14:paraId="01AC51C1">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Ministarstvo turizma i sporta RH u sklopu projekta Hrvatski digitalni turizam razvilo je </w:t>
      </w:r>
      <w:r>
        <w:rPr>
          <w:rStyle w:val="10"/>
          <w:rFonts w:hint="default" w:ascii="Times New Roman" w:hAnsi="Times New Roman" w:eastAsia="Open Sans" w:cs="Times New Roman"/>
          <w:b/>
          <w:bCs/>
          <w:i w:val="0"/>
          <w:iCs w:val="0"/>
          <w:caps w:val="0"/>
          <w:color w:val="auto"/>
          <w:spacing w:val="0"/>
          <w:sz w:val="24"/>
          <w:szCs w:val="24"/>
          <w:shd w:val="clear" w:fill="FFFFFF"/>
        </w:rPr>
        <w:t>mobilnu aplikaciju eVisitor</w:t>
      </w:r>
      <w:r>
        <w:rPr>
          <w:rFonts w:hint="default" w:ascii="Times New Roman" w:hAnsi="Times New Roman" w:eastAsia="Open Sans" w:cs="Times New Roman"/>
          <w:i w:val="0"/>
          <w:iCs w:val="0"/>
          <w:caps w:val="0"/>
          <w:color w:val="auto"/>
          <w:spacing w:val="0"/>
          <w:sz w:val="24"/>
          <w:szCs w:val="24"/>
          <w:shd w:val="clear" w:fill="FFFFFF"/>
        </w:rPr>
        <w:t>. Mobilna aplikacija je potpuno</w:t>
      </w:r>
      <w:r>
        <w:rPr>
          <w:rStyle w:val="10"/>
          <w:rFonts w:hint="default" w:ascii="Times New Roman" w:hAnsi="Times New Roman" w:eastAsia="Open Sans" w:cs="Times New Roman"/>
          <w:b/>
          <w:bCs/>
          <w:i w:val="0"/>
          <w:iCs w:val="0"/>
          <w:caps w:val="0"/>
          <w:color w:val="auto"/>
          <w:spacing w:val="0"/>
          <w:sz w:val="24"/>
          <w:szCs w:val="24"/>
          <w:shd w:val="clear" w:fill="FFFFFF"/>
        </w:rPr>
        <w:t> besplatna te jednostavna za korištenje</w:t>
      </w:r>
      <w:r>
        <w:rPr>
          <w:rFonts w:hint="default" w:ascii="Times New Roman" w:hAnsi="Times New Roman" w:eastAsia="Open Sans" w:cs="Times New Roman"/>
          <w:i w:val="0"/>
          <w:iCs w:val="0"/>
          <w:caps w:val="0"/>
          <w:color w:val="auto"/>
          <w:spacing w:val="0"/>
          <w:sz w:val="24"/>
          <w:szCs w:val="24"/>
          <w:shd w:val="clear" w:fill="FFFFFF"/>
        </w:rPr>
        <w:t>. Cilj razvoja aplikacije je olakšavanje izvršavanja zakonskih obveza svih obveza. Aplikacija omogućuje </w:t>
      </w:r>
      <w:r>
        <w:rPr>
          <w:rStyle w:val="10"/>
          <w:rFonts w:hint="default" w:ascii="Times New Roman" w:hAnsi="Times New Roman" w:eastAsia="Open Sans" w:cs="Times New Roman"/>
          <w:b/>
          <w:bCs/>
          <w:i w:val="0"/>
          <w:iCs w:val="0"/>
          <w:caps w:val="0"/>
          <w:color w:val="auto"/>
          <w:spacing w:val="0"/>
          <w:sz w:val="24"/>
          <w:szCs w:val="24"/>
          <w:shd w:val="clear" w:fill="FFFFFF"/>
        </w:rPr>
        <w:t>prijavu i odjavu</w:t>
      </w:r>
      <w:r>
        <w:rPr>
          <w:rFonts w:hint="default" w:ascii="Times New Roman" w:hAnsi="Times New Roman" w:eastAsia="Open Sans" w:cs="Times New Roman"/>
          <w:i w:val="0"/>
          <w:iCs w:val="0"/>
          <w:caps w:val="0"/>
          <w:color w:val="auto"/>
          <w:spacing w:val="0"/>
          <w:sz w:val="24"/>
          <w:szCs w:val="24"/>
          <w:shd w:val="clear" w:fill="FFFFFF"/>
        </w:rPr>
        <w:t> turista te uvid u </w:t>
      </w:r>
      <w:r>
        <w:rPr>
          <w:rStyle w:val="10"/>
          <w:rFonts w:hint="default" w:ascii="Times New Roman" w:hAnsi="Times New Roman" w:eastAsia="Open Sans" w:cs="Times New Roman"/>
          <w:b/>
          <w:bCs/>
          <w:i w:val="0"/>
          <w:iCs w:val="0"/>
          <w:caps w:val="0"/>
          <w:color w:val="auto"/>
          <w:spacing w:val="0"/>
          <w:sz w:val="24"/>
          <w:szCs w:val="24"/>
          <w:shd w:val="clear" w:fill="FFFFFF"/>
        </w:rPr>
        <w:t>obračun</w:t>
      </w:r>
      <w:r>
        <w:rPr>
          <w:rFonts w:hint="default" w:ascii="Times New Roman" w:hAnsi="Times New Roman" w:eastAsia="Open Sans" w:cs="Times New Roman"/>
          <w:i w:val="0"/>
          <w:iCs w:val="0"/>
          <w:caps w:val="0"/>
          <w:color w:val="auto"/>
          <w:spacing w:val="0"/>
          <w:sz w:val="24"/>
          <w:szCs w:val="24"/>
          <w:shd w:val="clear" w:fill="FFFFFF"/>
        </w:rPr>
        <w:t> i </w:t>
      </w:r>
      <w:r>
        <w:rPr>
          <w:rStyle w:val="10"/>
          <w:rFonts w:hint="default" w:ascii="Times New Roman" w:hAnsi="Times New Roman" w:eastAsia="Open Sans" w:cs="Times New Roman"/>
          <w:b/>
          <w:bCs/>
          <w:i w:val="0"/>
          <w:iCs w:val="0"/>
          <w:caps w:val="0"/>
          <w:color w:val="auto"/>
          <w:spacing w:val="0"/>
          <w:sz w:val="24"/>
          <w:szCs w:val="24"/>
          <w:shd w:val="clear" w:fill="FFFFFF"/>
        </w:rPr>
        <w:t>kontrolu naplate turističke pristojbe.</w:t>
      </w:r>
    </w:p>
    <w:p w14:paraId="107F8FB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Zakonska obveza prijave turista iz zemalja koje nisu članice EU Ministarstvu unutarnjih poslova (</w:t>
      </w:r>
      <w:r>
        <w:rPr>
          <w:rStyle w:val="5"/>
          <w:rFonts w:hint="default" w:ascii="Times New Roman" w:hAnsi="Times New Roman" w:eastAsia="Open Sans" w:cs="Times New Roman"/>
          <w:i w:val="0"/>
          <w:iCs w:val="0"/>
          <w:caps w:val="0"/>
          <w:color w:val="auto"/>
          <w:spacing w:val="0"/>
          <w:sz w:val="24"/>
          <w:szCs w:val="24"/>
          <w:shd w:val="clear" w:fill="FFFFFF"/>
        </w:rPr>
        <w:t>Zakon o</w:t>
      </w:r>
      <w:r>
        <w:rPr>
          <w:rFonts w:hint="default" w:ascii="Times New Roman" w:hAnsi="Times New Roman" w:eastAsia="Open Sans" w:cs="Times New Roman"/>
          <w:i w:val="0"/>
          <w:iCs w:val="0"/>
          <w:caps w:val="0"/>
          <w:color w:val="auto"/>
          <w:spacing w:val="0"/>
          <w:sz w:val="24"/>
          <w:szCs w:val="24"/>
          <w:shd w:val="clear" w:fill="FFFFFF"/>
        </w:rPr>
        <w:t> </w:t>
      </w:r>
      <w:r>
        <w:rPr>
          <w:rStyle w:val="5"/>
          <w:rFonts w:hint="default" w:ascii="Times New Roman" w:hAnsi="Times New Roman" w:eastAsia="Open Sans" w:cs="Times New Roman"/>
          <w:i w:val="0"/>
          <w:iCs w:val="0"/>
          <w:caps w:val="0"/>
          <w:color w:val="auto"/>
          <w:spacing w:val="0"/>
          <w:sz w:val="24"/>
          <w:szCs w:val="24"/>
          <w:shd w:val="clear" w:fill="FFFFFF"/>
        </w:rPr>
        <w:t>strancima</w:t>
      </w:r>
      <w:r>
        <w:rPr>
          <w:rFonts w:hint="default" w:ascii="Times New Roman" w:hAnsi="Times New Roman" w:eastAsia="Open Sans" w:cs="Times New Roman"/>
          <w:i w:val="0"/>
          <w:iCs w:val="0"/>
          <w:caps w:val="0"/>
          <w:color w:val="auto"/>
          <w:spacing w:val="0"/>
          <w:sz w:val="24"/>
          <w:szCs w:val="24"/>
          <w:shd w:val="clear" w:fill="FFFFFF"/>
        </w:rPr>
        <w:t>, NN 130/11, 74/13), automatski se ispunjava na način da MUP preuzima podatke iz sustava eVisitor.</w:t>
      </w:r>
    </w:p>
    <w:p w14:paraId="57F6E546">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2. POSLOVNE KNJIGE</w:t>
      </w:r>
    </w:p>
    <w:p w14:paraId="6AD4843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1) CJENIK USLUGA</w:t>
      </w:r>
    </w:p>
    <w:p w14:paraId="1A1BFF8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Istaknuti u svakom objektu naznaku vrste i kategorije objekta, cijene usluga koje nudi, informaciju da je turistička pristojba uključena u cijenu te se pridržavati istaknutih cijena. Cjenik mora biti uokviren i istaknut na vidljivom mjestu</w:t>
      </w:r>
      <w:r>
        <w:rPr>
          <w:rStyle w:val="10"/>
          <w:rFonts w:hint="default" w:ascii="Times New Roman" w:hAnsi="Times New Roman" w:eastAsia="Open Sans" w:cs="Times New Roman"/>
          <w:b/>
          <w:bCs/>
          <w:i w:val="0"/>
          <w:iCs w:val="0"/>
          <w:caps w:val="0"/>
          <w:color w:val="auto"/>
          <w:spacing w:val="0"/>
          <w:sz w:val="24"/>
          <w:szCs w:val="24"/>
          <w:shd w:val="clear" w:fill="FFFFFF"/>
        </w:rPr>
        <w:t>. </w:t>
      </w:r>
      <w:r>
        <w:rPr>
          <w:rFonts w:hint="default" w:ascii="Times New Roman" w:hAnsi="Times New Roman" w:eastAsia="Open Sans" w:cs="Times New Roman"/>
          <w:i w:val="0"/>
          <w:iCs w:val="0"/>
          <w:caps w:val="0"/>
          <w:color w:val="auto"/>
          <w:spacing w:val="0"/>
          <w:sz w:val="24"/>
          <w:szCs w:val="24"/>
          <w:shd w:val="clear" w:fill="FFFFFF"/>
        </w:rPr>
        <w:t>Cjenik sobe i ostalih usluga mora biti na hrvatskom i najmanje na engleskom jeziku.</w:t>
      </w:r>
    </w:p>
    <w:p w14:paraId="16E21271">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Stavke koje cjenik mora sadržavati:</w:t>
      </w:r>
    </w:p>
    <w:p w14:paraId="32362CB3">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Osnovni podaci iznajmljivača (naziv smještaja, ime i prezime vlasnika, adresa)</w:t>
      </w:r>
    </w:p>
    <w:p w14:paraId="798DAADD">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Naziv usluge (noćenje, noćenje s doručkom...)</w:t>
      </w:r>
    </w:p>
    <w:p w14:paraId="2A4A7BA1">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Vrsta naplate (po noćenju, po osobi, po smještaju, tjedno...)</w:t>
      </w:r>
    </w:p>
    <w:p w14:paraId="513100C7">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Termin (unijeti sve termine, sezone...)</w:t>
      </w:r>
    </w:p>
    <w:p w14:paraId="356ABE20">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Cijena (obavezno mora biti izražena u eurima)</w:t>
      </w:r>
    </w:p>
    <w:p w14:paraId="4BA38440">
      <w:pPr>
        <w:keepNext w:val="0"/>
        <w:keepLines w:val="0"/>
        <w:widowControl/>
        <w:numPr>
          <w:ilvl w:val="0"/>
          <w:numId w:val="1"/>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Turistička pristojba (ako je uključena u cijenu navesti i taj podatak, plus obavezno napisati iznose)</w:t>
      </w:r>
    </w:p>
    <w:p w14:paraId="4EE783A6">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Cjenik se ne ovjerava. Izmjene na cjeniku možete raditi samostalno, također bez ovjeravanja. - Prilikom izmjena cjenika “stari” cjenik morate priložiti kopijama izdanih računa. - Iznajmljivač cijene u cjeniku određuje samostalno jer ne postoji zakonska obveza koja pripisuje visinu cijena.</w:t>
      </w:r>
    </w:p>
    <w:p w14:paraId="29C4E949">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Primjer cjenika dostupan je u TZ grada Biograda na Moru.</w:t>
      </w:r>
    </w:p>
    <w:p w14:paraId="0353ED3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2) KUĆNI RED</w:t>
      </w:r>
    </w:p>
    <w:p w14:paraId="6409715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Obveznik je dužan utvrditi kućni red i istaknuti ga u svim sobama i apartmanima.</w:t>
      </w:r>
    </w:p>
    <w:p w14:paraId="2699454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Primjer kućnog reda možete preuzeti u TZ grada Biograda.</w:t>
      </w:r>
    </w:p>
    <w:p w14:paraId="69B40EC2">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3) GDPR OBAVIJEST</w:t>
      </w:r>
    </w:p>
    <w:p w14:paraId="20C8C4F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Uz cjenik mora biti istaknuta i obavijest o Općoj uredbi o zaštiti osobnih podataka (GDPR). Obavijest možete podići u TZ grada Biograda na Moru ili na web stranicama TZ grada Biograda.</w:t>
      </w:r>
    </w:p>
    <w:p w14:paraId="26AA2A89">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4) RAČUN</w:t>
      </w:r>
    </w:p>
    <w:p w14:paraId="033662E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Svaki iznajmljivač je dužan izdati i gostu čitljiv i točan račun s naznačenom vrstom, količinom i cijenom pruženih usluga za svaku pruženu uslugu, osim u slučaju ako račun za usluge pružene gostu izdaje turistička agencija. Račun mora sadržavati:</w:t>
      </w:r>
    </w:p>
    <w:p w14:paraId="2661ED4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 podatke o izdavatelju (ime i prezime, OIB nositelja Rješenja, adresa prebivališta/boravišta), - datum izdavanja računa , - broj računa - ime i prezime/naziv osobe kojoj je usluga pružena,- vrstu, količinu i cijenu obavljene usluge</w:t>
      </w:r>
    </w:p>
    <w:p w14:paraId="0AA59E1F">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Račun se ispostavlja u najmanje dva primjerka: jedan se uručuje korisniku usluge, a drugoga zadržava izdavatelj kao ispravu za knjiženje evidencije prometa.</w:t>
      </w:r>
    </w:p>
    <w:p w14:paraId="3103ECDD">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Račun mora sadržavati i eventualni odobreni popust.</w:t>
      </w:r>
    </w:p>
    <w:p w14:paraId="1BB335C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Važne napomene:</w:t>
      </w:r>
    </w:p>
    <w:p w14:paraId="05D6A1A2">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Iznos na računu uvijek mora biti izražen u službenoj valuti.</w:t>
      </w:r>
    </w:p>
    <w:p w14:paraId="5B5E7DF1">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Cijena na računu i cjeniku mora biti jednaka.</w:t>
      </w:r>
    </w:p>
    <w:p w14:paraId="48F4FE2F">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Iznos na računu ne smije biti veći od cijene koje su istaknute na cjeniku.</w:t>
      </w:r>
    </w:p>
    <w:p w14:paraId="6DC91FCA">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Naplaćeni iznos može biti manji od onog na cjeniku. U tom slučaju morate “objasniti” zašto je iznos manji, (objašnjavate popustom).</w:t>
      </w:r>
    </w:p>
    <w:p w14:paraId="14561F61">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Ako ste gostu odobrili popust, to mora biti iskazano na računu.</w:t>
      </w:r>
    </w:p>
    <w:p w14:paraId="2D2C0339">
      <w:pPr>
        <w:keepNext w:val="0"/>
        <w:keepLines w:val="0"/>
        <w:widowControl/>
        <w:numPr>
          <w:ilvl w:val="0"/>
          <w:numId w:val="2"/>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Ako se račun uvećava zbog neke dodatne usluge, gost je morao biti unaprijed upoznat da mu se dodatna usluga posebno naplaćuje (korištenje klima uređaja, kućni ljubimac), ta usluga mora biti na cjeniku.</w:t>
      </w:r>
    </w:p>
    <w:p w14:paraId="5A44B45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Izdavanje računa kod poslovanja s turističkom agencijom</w:t>
      </w:r>
    </w:p>
    <w:p w14:paraId="73F621C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iznajmljivač posluje s turističkom agencijom, izdaje račun ovisno o tome što stoji u ugovoru koji je s njom potpisao. Ovisno o tome što piše u ugovoru, možete izdati račun agenciji i u tom slučaju niste obvezni gostu ispostaviti račun. To radi agencija u vaše ime. Najčešće agencije rade “u Vaše ime” i “za Vaš račun”. U ovom slučaju agencija ispostavlja račun gostu, vi ne ispostavljate račun ni gostu ni turističkoj agenciji. Agencija vama za vašu evidenciju prosljeđuje kopiju računa koji je ispostavila gostu.</w:t>
      </w:r>
    </w:p>
    <w:p w14:paraId="782FA5EF">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Možete i vi izdati račun gostu koji je došao putem agencije, ako je tako ugovoreno.</w:t>
      </w:r>
    </w:p>
    <w:p w14:paraId="0BE2810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Kod poslovanja sa stranim agencijama koje obavljaju usluge posredovanja, portalima (Booking.com ili Airbnb) iznajmljivač izdaje račun ovisno o ugovoru s pojedinim portalom. Npr. kod portala Booking.com, ako iznajmljivač naplaćuje gostu uslugu smještaja, on mu izdaje račun. Ako iznajmljivač ima ugovor s portalom Booking.com po kojoj portal sve naplaćuje gostu ali mu ne izdaje račun, iznajmljivač je dužan izdati gostu račun na ugovoreni iznos u koji je uključena i provizija portala. Iznos na računu upisuje se u knjigu Evidencija prometa.</w:t>
      </w:r>
    </w:p>
    <w:p w14:paraId="3E284B9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5) EVIDENCIJA PROMETA</w:t>
      </w:r>
    </w:p>
    <w:p w14:paraId="5DA2A1B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Propisani obrazac EP (Pravilnik o djelatnostima iznajmljivanja stanova, soba i postelja putnicima i turistima te organiziranja kampova koje će se paušalno oporezivati, o visini paušalnog poreza i načinu plaćanja paušalnog poreza, NN 1/17) je evidencija izdanih računa u koji se upisuju svi računi. Obrazac se zaključuje na kraju svake godine. Obrazac je moguće voditi ručno (dostupan u TZ grada Biograda na Moru) ili unutar sustava eVisitor (nije obavezno).</w:t>
      </w:r>
    </w:p>
    <w:p w14:paraId="65260B46">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Napomena:</w:t>
      </w:r>
    </w:p>
    <w:p w14:paraId="7369C11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imate račune od portala kao što su npr. Booking.com ili Airbnb.com, tada u evidenciju prometa unosite ukupan iznos koji uključuje i proviziju tih portala.</w:t>
      </w:r>
    </w:p>
    <w:p w14:paraId="43B35D5B">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6) POPIS GOSTIJU</w:t>
      </w:r>
    </w:p>
    <w:p w14:paraId="4F163F2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5"/>
          <w:rFonts w:hint="default" w:ascii="Times New Roman" w:hAnsi="Times New Roman" w:eastAsia="Open Sans" w:cs="Times New Roman"/>
          <w:i w:val="0"/>
          <w:iCs w:val="0"/>
          <w:caps w:val="0"/>
          <w:color w:val="auto"/>
          <w:spacing w:val="0"/>
          <w:sz w:val="24"/>
          <w:szCs w:val="24"/>
          <w:shd w:val="clear" w:fill="FFFFFF"/>
        </w:rPr>
        <w:t>Popis turista </w:t>
      </w:r>
      <w:r>
        <w:rPr>
          <w:rFonts w:hint="default" w:ascii="Times New Roman" w:hAnsi="Times New Roman" w:eastAsia="Open Sans" w:cs="Times New Roman"/>
          <w:i w:val="0"/>
          <w:iCs w:val="0"/>
          <w:caps w:val="0"/>
          <w:color w:val="auto"/>
          <w:spacing w:val="0"/>
          <w:sz w:val="24"/>
          <w:szCs w:val="24"/>
          <w:shd w:val="clear" w:fill="FFFFFF"/>
        </w:rPr>
        <w:t>vodi se posebno za svaku pojedinu pravnu ili fizičku osobu koja pruža usluge smještaja u domaćinstvu. Popis turista vodi se, a prijava i odjava turista obavljaju se putem sustava </w:t>
      </w:r>
      <w:r>
        <w:rPr>
          <w:rStyle w:val="10"/>
          <w:rFonts w:hint="default" w:ascii="Times New Roman" w:hAnsi="Times New Roman" w:eastAsia="Open Sans" w:cs="Times New Roman"/>
          <w:b/>
          <w:bCs/>
          <w:i w:val="0"/>
          <w:iCs w:val="0"/>
          <w:caps w:val="0"/>
          <w:color w:val="auto"/>
          <w:spacing w:val="0"/>
          <w:sz w:val="24"/>
          <w:szCs w:val="24"/>
          <w:shd w:val="clear" w:fill="FFFFFF"/>
        </w:rPr>
        <w:t>eVisitor</w:t>
      </w:r>
      <w:r>
        <w:rPr>
          <w:rFonts w:hint="default" w:ascii="Times New Roman" w:hAnsi="Times New Roman" w:eastAsia="Open Sans" w:cs="Times New Roman"/>
          <w:i w:val="0"/>
          <w:iCs w:val="0"/>
          <w:caps w:val="0"/>
          <w:color w:val="auto"/>
          <w:spacing w:val="0"/>
          <w:sz w:val="24"/>
          <w:szCs w:val="24"/>
          <w:shd w:val="clear" w:fill="FFFFFF"/>
        </w:rPr>
        <w:t>, kao središnjeg elektroničkog sustava prijave i odjave turista u Republici Hrvatskoj. Ovaj popis automatski se kreira unutar eVisitor-a, a moguće ga je i dodatno pohraniti i/ili otisnuti.</w:t>
      </w:r>
    </w:p>
    <w:p w14:paraId="1B04D3C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7) NORMATIVI</w:t>
      </w:r>
    </w:p>
    <w:p w14:paraId="50AC5EC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iznajmljivač pruža usluge prehrane, dužan je utvrditi normative namirnica, pića i napitaka za pojedino jelo, piće i napitak, i pružiti usluge po utvrđenim normativima te na zahtjev normativ predočiti gostu.</w:t>
      </w:r>
    </w:p>
    <w:p w14:paraId="2F8AAE6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3. STANDARDIZIRANA PLOČA ZA OZNAČAVANJE VRSTE I KATEGORIJE OBJEKTA</w:t>
      </w:r>
    </w:p>
    <w:p w14:paraId="3BE821E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Svim iznajmljivačima propisana je obveza nabavljanja i isticanja standardiziranih ploča za označavanje vrste i kategorije objekta. Ploče se direktno naručuju kod proizvođača, koji pribave prethodnu suglasnost Ministarstva turizma.</w:t>
      </w:r>
    </w:p>
    <w:p w14:paraId="2CFB8EB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Proizvođači koji imaju suglasnost Ministarstva (izvor: web stranica Ministarstva):</w:t>
      </w:r>
    </w:p>
    <w:tbl>
      <w:tblPr>
        <w:tblStyle w:val="3"/>
        <w:tblW w:w="9146"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54"/>
        <w:gridCol w:w="5492"/>
      </w:tblGrid>
      <w:tr w14:paraId="621F0D5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60" w:type="dxa"/>
              <w:left w:w="120" w:type="dxa"/>
              <w:bottom w:w="60" w:type="dxa"/>
              <w:right w:w="120" w:type="dxa"/>
            </w:tcMar>
            <w:vAlign w:val="center"/>
          </w:tcPr>
          <w:p w14:paraId="5A541DEB">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Robi, obrt za usluge reklamiranja i</w:t>
            </w:r>
          </w:p>
          <w:p w14:paraId="03B734A6">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pranje automobila, vl. Vesela Mikić</w:t>
            </w:r>
          </w:p>
          <w:p w14:paraId="017DC6B0">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Put Nina 129a, 23000 Zadar</w:t>
            </w:r>
          </w:p>
          <w:p w14:paraId="10DE1D98">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Tel: 023 220 655</w:t>
            </w:r>
          </w:p>
          <w:p w14:paraId="68551610">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 </w:t>
            </w:r>
            <w:r>
              <w:rPr>
                <w:rFonts w:hint="default" w:ascii="Times New Roman" w:hAnsi="Times New Roman" w:cs="Times New Roman"/>
                <w:b/>
                <w:bCs/>
                <w:color w:val="auto"/>
                <w:sz w:val="24"/>
                <w:szCs w:val="24"/>
                <w:bdr w:val="single" w:color="auto" w:sz="2" w:space="0"/>
              </w:rPr>
              <w:fldChar w:fldCharType="begin"/>
            </w:r>
            <w:r>
              <w:rPr>
                <w:rFonts w:hint="default" w:ascii="Times New Roman" w:hAnsi="Times New Roman" w:cs="Times New Roman"/>
                <w:b/>
                <w:bCs/>
                <w:color w:val="auto"/>
                <w:sz w:val="24"/>
                <w:szCs w:val="24"/>
                <w:bdr w:val="single" w:color="auto" w:sz="2" w:space="0"/>
              </w:rPr>
              <w:instrText xml:space="preserve"> HYPERLINK "mailto:reklame.mikic@gmail.com" </w:instrText>
            </w:r>
            <w:r>
              <w:rPr>
                <w:rFonts w:hint="default" w:ascii="Times New Roman" w:hAnsi="Times New Roman" w:cs="Times New Roman"/>
                <w:b/>
                <w:bCs/>
                <w:color w:val="auto"/>
                <w:sz w:val="24"/>
                <w:szCs w:val="24"/>
                <w:bdr w:val="single" w:color="auto" w:sz="2" w:space="0"/>
              </w:rPr>
              <w:fldChar w:fldCharType="separate"/>
            </w:r>
            <w:r>
              <w:rPr>
                <w:rStyle w:val="8"/>
                <w:rFonts w:hint="default" w:ascii="Times New Roman" w:hAnsi="Times New Roman" w:cs="Times New Roman"/>
                <w:b/>
                <w:bCs/>
                <w:color w:val="auto"/>
                <w:sz w:val="24"/>
                <w:szCs w:val="24"/>
                <w:bdr w:val="single" w:color="auto" w:sz="2" w:space="0"/>
              </w:rPr>
              <w:t>reklame.mikic@gmail.com</w:t>
            </w:r>
            <w:r>
              <w:rPr>
                <w:rFonts w:hint="default" w:ascii="Times New Roman" w:hAnsi="Times New Roman" w:cs="Times New Roman"/>
                <w:b/>
                <w:bCs/>
                <w:color w:val="auto"/>
                <w:sz w:val="24"/>
                <w:szCs w:val="24"/>
                <w:bdr w:val="single" w:color="auto" w:sz="2" w:space="0"/>
              </w:rPr>
              <w:fldChar w:fldCharType="end"/>
            </w:r>
          </w:p>
        </w:tc>
        <w:tc>
          <w:tcPr>
            <w:tcW w:w="5492" w:type="dxa"/>
            <w:shd w:val="clear" w:color="auto" w:fill="auto"/>
            <w:tcMar>
              <w:top w:w="60" w:type="dxa"/>
              <w:left w:w="120" w:type="dxa"/>
              <w:bottom w:w="60" w:type="dxa"/>
              <w:right w:w="120" w:type="dxa"/>
            </w:tcMar>
            <w:vAlign w:val="center"/>
          </w:tcPr>
          <w:p w14:paraId="632AE1C5">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Jaguar d.o.o.</w:t>
            </w:r>
          </w:p>
          <w:p w14:paraId="237CCC69">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Hrvojeva 6, 21000 Split</w:t>
            </w:r>
          </w:p>
          <w:p w14:paraId="3DC8D590">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Tel: 021 343 888</w:t>
            </w:r>
          </w:p>
          <w:p w14:paraId="7FB94F10">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 </w:t>
            </w:r>
            <w:r>
              <w:rPr>
                <w:rFonts w:hint="default" w:ascii="Times New Roman" w:hAnsi="Times New Roman" w:cs="Times New Roman"/>
                <w:b/>
                <w:bCs/>
                <w:color w:val="auto"/>
                <w:sz w:val="24"/>
                <w:szCs w:val="24"/>
                <w:bdr w:val="single" w:color="auto" w:sz="2" w:space="0"/>
              </w:rPr>
              <w:fldChar w:fldCharType="begin"/>
            </w:r>
            <w:r>
              <w:rPr>
                <w:rFonts w:hint="default" w:ascii="Times New Roman" w:hAnsi="Times New Roman" w:cs="Times New Roman"/>
                <w:b/>
                <w:bCs/>
                <w:color w:val="auto"/>
                <w:sz w:val="24"/>
                <w:szCs w:val="24"/>
                <w:bdr w:val="single" w:color="auto" w:sz="2" w:space="0"/>
              </w:rPr>
              <w:instrText xml:space="preserve"> HYPERLINK "mailto:jaguar@post.htnet.hr" </w:instrText>
            </w:r>
            <w:r>
              <w:rPr>
                <w:rFonts w:hint="default" w:ascii="Times New Roman" w:hAnsi="Times New Roman" w:cs="Times New Roman"/>
                <w:b/>
                <w:bCs/>
                <w:color w:val="auto"/>
                <w:sz w:val="24"/>
                <w:szCs w:val="24"/>
                <w:bdr w:val="single" w:color="auto" w:sz="2" w:space="0"/>
              </w:rPr>
              <w:fldChar w:fldCharType="separate"/>
            </w:r>
            <w:r>
              <w:rPr>
                <w:rStyle w:val="8"/>
                <w:rFonts w:hint="default" w:ascii="Times New Roman" w:hAnsi="Times New Roman" w:cs="Times New Roman"/>
                <w:b/>
                <w:bCs/>
                <w:color w:val="auto"/>
                <w:sz w:val="24"/>
                <w:szCs w:val="24"/>
                <w:bdr w:val="single" w:color="auto" w:sz="2" w:space="0"/>
              </w:rPr>
              <w:t>jaguar@post.htnet.hr</w:t>
            </w:r>
            <w:r>
              <w:rPr>
                <w:rFonts w:hint="default" w:ascii="Times New Roman" w:hAnsi="Times New Roman" w:cs="Times New Roman"/>
                <w:b/>
                <w:bCs/>
                <w:color w:val="auto"/>
                <w:sz w:val="24"/>
                <w:szCs w:val="24"/>
                <w:bdr w:val="single" w:color="auto" w:sz="2" w:space="0"/>
              </w:rPr>
              <w:fldChar w:fldCharType="end"/>
            </w:r>
          </w:p>
        </w:tc>
      </w:tr>
      <w:tr w14:paraId="3FD4AED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60" w:type="dxa"/>
              <w:left w:w="120" w:type="dxa"/>
              <w:bottom w:w="60" w:type="dxa"/>
              <w:right w:w="120" w:type="dxa"/>
            </w:tcMar>
            <w:vAlign w:val="center"/>
          </w:tcPr>
          <w:p w14:paraId="6D23848E">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Binar d.o.o.</w:t>
            </w:r>
          </w:p>
          <w:p w14:paraId="3D47AF03">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Livanjska 12, 21000 Split</w:t>
            </w:r>
          </w:p>
          <w:p w14:paraId="554366C8">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Tel: 021 344 442</w:t>
            </w:r>
          </w:p>
          <w:p w14:paraId="52389AC1">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 </w:t>
            </w:r>
            <w:r>
              <w:rPr>
                <w:rFonts w:hint="default" w:ascii="Times New Roman" w:hAnsi="Times New Roman" w:cs="Times New Roman"/>
                <w:b/>
                <w:bCs/>
                <w:color w:val="auto"/>
                <w:sz w:val="24"/>
                <w:szCs w:val="24"/>
                <w:bdr w:val="single" w:color="auto" w:sz="2" w:space="0"/>
              </w:rPr>
              <w:fldChar w:fldCharType="begin"/>
            </w:r>
            <w:r>
              <w:rPr>
                <w:rFonts w:hint="default" w:ascii="Times New Roman" w:hAnsi="Times New Roman" w:cs="Times New Roman"/>
                <w:b/>
                <w:bCs/>
                <w:color w:val="auto"/>
                <w:sz w:val="24"/>
                <w:szCs w:val="24"/>
                <w:bdr w:val="single" w:color="auto" w:sz="2" w:space="0"/>
              </w:rPr>
              <w:instrText xml:space="preserve"> HYPERLINK "mailto:binar@st.htnet.hr" </w:instrText>
            </w:r>
            <w:r>
              <w:rPr>
                <w:rFonts w:hint="default" w:ascii="Times New Roman" w:hAnsi="Times New Roman" w:cs="Times New Roman"/>
                <w:b/>
                <w:bCs/>
                <w:color w:val="auto"/>
                <w:sz w:val="24"/>
                <w:szCs w:val="24"/>
                <w:bdr w:val="single" w:color="auto" w:sz="2" w:space="0"/>
              </w:rPr>
              <w:fldChar w:fldCharType="separate"/>
            </w:r>
            <w:r>
              <w:rPr>
                <w:rStyle w:val="8"/>
                <w:rFonts w:hint="default" w:ascii="Times New Roman" w:hAnsi="Times New Roman" w:cs="Times New Roman"/>
                <w:b/>
                <w:bCs/>
                <w:color w:val="auto"/>
                <w:sz w:val="24"/>
                <w:szCs w:val="24"/>
                <w:bdr w:val="single" w:color="auto" w:sz="2" w:space="0"/>
              </w:rPr>
              <w:t>binar@st.htnet.hr</w:t>
            </w:r>
            <w:r>
              <w:rPr>
                <w:rFonts w:hint="default" w:ascii="Times New Roman" w:hAnsi="Times New Roman" w:cs="Times New Roman"/>
                <w:b/>
                <w:bCs/>
                <w:color w:val="auto"/>
                <w:sz w:val="24"/>
                <w:szCs w:val="24"/>
                <w:bdr w:val="single" w:color="auto" w:sz="2" w:space="0"/>
              </w:rPr>
              <w:fldChar w:fldCharType="end"/>
            </w:r>
          </w:p>
        </w:tc>
        <w:tc>
          <w:tcPr>
            <w:tcW w:w="5492" w:type="dxa"/>
            <w:shd w:val="clear" w:color="auto" w:fill="auto"/>
            <w:tcMar>
              <w:top w:w="60" w:type="dxa"/>
              <w:left w:w="120" w:type="dxa"/>
              <w:bottom w:w="60" w:type="dxa"/>
              <w:right w:w="120" w:type="dxa"/>
            </w:tcMar>
            <w:vAlign w:val="center"/>
          </w:tcPr>
          <w:p w14:paraId="36D95354">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Kordun Marketing d.o.o. za proizvodnju i usluge</w:t>
            </w:r>
          </w:p>
          <w:p w14:paraId="191CBC28">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Matka Laginje 10</w:t>
            </w:r>
          </w:p>
          <w:p w14:paraId="5CC259FD">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47000 Karlovac</w:t>
            </w:r>
          </w:p>
          <w:p w14:paraId="4CA35894">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Tel.: 047/ 645 - 066</w:t>
            </w:r>
          </w:p>
          <w:p w14:paraId="67099AA9">
            <w:pPr>
              <w:pStyle w:val="9"/>
              <w:keepNext w:val="0"/>
              <w:keepLines w:val="0"/>
              <w:widowControl/>
              <w:suppressLineNumbers w:val="0"/>
              <w:spacing w:before="0" w:beforeAutospacing="0" w:after="30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 </w:t>
            </w:r>
            <w:r>
              <w:rPr>
                <w:rFonts w:hint="default" w:ascii="Times New Roman" w:hAnsi="Times New Roman" w:cs="Times New Roman"/>
                <w:b/>
                <w:bCs/>
                <w:color w:val="auto"/>
                <w:sz w:val="24"/>
                <w:szCs w:val="24"/>
                <w:bdr w:val="single" w:color="auto" w:sz="2" w:space="0"/>
              </w:rPr>
              <w:fldChar w:fldCharType="begin"/>
            </w:r>
            <w:r>
              <w:rPr>
                <w:rFonts w:hint="default" w:ascii="Times New Roman" w:hAnsi="Times New Roman" w:cs="Times New Roman"/>
                <w:b/>
                <w:bCs/>
                <w:color w:val="auto"/>
                <w:sz w:val="24"/>
                <w:szCs w:val="24"/>
                <w:bdr w:val="single" w:color="auto" w:sz="2" w:space="0"/>
              </w:rPr>
              <w:instrText xml:space="preserve"> HYPERLINK "mailto:kordun@kordun.hr" </w:instrText>
            </w:r>
            <w:r>
              <w:rPr>
                <w:rFonts w:hint="default" w:ascii="Times New Roman" w:hAnsi="Times New Roman" w:cs="Times New Roman"/>
                <w:b/>
                <w:bCs/>
                <w:color w:val="auto"/>
                <w:sz w:val="24"/>
                <w:szCs w:val="24"/>
                <w:bdr w:val="single" w:color="auto" w:sz="2" w:space="0"/>
              </w:rPr>
              <w:fldChar w:fldCharType="separate"/>
            </w:r>
            <w:r>
              <w:rPr>
                <w:rStyle w:val="8"/>
                <w:rFonts w:hint="default" w:ascii="Times New Roman" w:hAnsi="Times New Roman" w:cs="Times New Roman"/>
                <w:b/>
                <w:bCs/>
                <w:color w:val="auto"/>
                <w:sz w:val="24"/>
                <w:szCs w:val="24"/>
                <w:bdr w:val="single" w:color="auto" w:sz="2" w:space="0"/>
              </w:rPr>
              <w:t>kordun@kordun.hr</w:t>
            </w:r>
            <w:r>
              <w:rPr>
                <w:rFonts w:hint="default" w:ascii="Times New Roman" w:hAnsi="Times New Roman" w:cs="Times New Roman"/>
                <w:b/>
                <w:bCs/>
                <w:color w:val="auto"/>
                <w:sz w:val="24"/>
                <w:szCs w:val="24"/>
                <w:bdr w:val="single" w:color="auto" w:sz="2" w:space="0"/>
              </w:rPr>
              <w:fldChar w:fldCharType="end"/>
            </w:r>
            <w:r>
              <w:rPr>
                <w:rFonts w:hint="default" w:ascii="Times New Roman" w:hAnsi="Times New Roman" w:cs="Times New Roman"/>
                <w:color w:val="auto"/>
                <w:sz w:val="24"/>
                <w:szCs w:val="24"/>
              </w:rPr>
              <w:t> Web: </w:t>
            </w:r>
            <w:r>
              <w:rPr>
                <w:rFonts w:hint="default" w:ascii="Times New Roman" w:hAnsi="Times New Roman" w:cs="Times New Roman"/>
                <w:b/>
                <w:bCs/>
                <w:color w:val="auto"/>
                <w:sz w:val="24"/>
                <w:szCs w:val="24"/>
                <w:bdr w:val="single" w:color="auto" w:sz="2" w:space="0"/>
              </w:rPr>
              <w:fldChar w:fldCharType="begin"/>
            </w:r>
            <w:r>
              <w:rPr>
                <w:rFonts w:hint="default" w:ascii="Times New Roman" w:hAnsi="Times New Roman" w:cs="Times New Roman"/>
                <w:b/>
                <w:bCs/>
                <w:color w:val="auto"/>
                <w:sz w:val="24"/>
                <w:szCs w:val="24"/>
                <w:bdr w:val="single" w:color="auto" w:sz="2" w:space="0"/>
              </w:rPr>
              <w:instrText xml:space="preserve"> HYPERLINK "http://www.kordun.hr/" \t "https://www.discover-biograd.com/obavijesti-za-iznajmljivace/_blank" </w:instrText>
            </w:r>
            <w:r>
              <w:rPr>
                <w:rFonts w:hint="default" w:ascii="Times New Roman" w:hAnsi="Times New Roman" w:cs="Times New Roman"/>
                <w:b/>
                <w:bCs/>
                <w:color w:val="auto"/>
                <w:sz w:val="24"/>
                <w:szCs w:val="24"/>
                <w:bdr w:val="single" w:color="auto" w:sz="2" w:space="0"/>
              </w:rPr>
              <w:fldChar w:fldCharType="separate"/>
            </w:r>
            <w:r>
              <w:rPr>
                <w:rStyle w:val="8"/>
                <w:rFonts w:hint="default" w:ascii="Times New Roman" w:hAnsi="Times New Roman" w:cs="Times New Roman"/>
                <w:b/>
                <w:bCs/>
                <w:color w:val="auto"/>
                <w:sz w:val="24"/>
                <w:szCs w:val="24"/>
                <w:bdr w:val="single" w:color="auto" w:sz="2" w:space="0"/>
              </w:rPr>
              <w:t>www.kordun.hr</w:t>
            </w:r>
            <w:r>
              <w:rPr>
                <w:rFonts w:hint="default" w:ascii="Times New Roman" w:hAnsi="Times New Roman" w:cs="Times New Roman"/>
                <w:b/>
                <w:bCs/>
                <w:color w:val="auto"/>
                <w:sz w:val="24"/>
                <w:szCs w:val="24"/>
                <w:bdr w:val="single" w:color="auto" w:sz="2" w:space="0"/>
              </w:rPr>
              <w:fldChar w:fldCharType="end"/>
            </w:r>
          </w:p>
        </w:tc>
      </w:tr>
    </w:tbl>
    <w:p w14:paraId="7DF7BE8E">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Standardiziranu ploču, temeljem rješenja o razvrstavanju i/ili kategorizaciji, obveznik naručuje izravno od proizvođača te snosi troškove izrade i dostave naručene ploče. Proizvođaču je potrebno poslati kopiju uplatnice, kopiju rješenja o kategorizaciji i točnu adresu na koju treba isporučiti ploču.</w:t>
      </w:r>
    </w:p>
    <w:p w14:paraId="66371256">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iznajmljivač u jednoj građevini ima više objekata iste vrste i kategorije, tada je dovoljno istaknuti na vidnom mjestu jednu zajedničku propisanu oznaku vrste i kategorije.</w:t>
      </w:r>
    </w:p>
    <w:p w14:paraId="451E9A8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iznajmljivač iznajmljuje više objekata iste vrste i različitih kategorija, na jednoj standardiziranoj ploči mogu se navesti najviše dvije oznake za kategoriju s odgovarajućim brojem zvjezdica.</w:t>
      </w:r>
    </w:p>
    <w:p w14:paraId="5A6844FF">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4. FINANCIJSKE OBVEZE</w:t>
      </w:r>
    </w:p>
    <w:p w14:paraId="3609965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1) UPLATA TURISTIČKE PRISTOJBE PAUŠALNO</w:t>
      </w:r>
    </w:p>
    <w:p w14:paraId="2FB9475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 xml:space="preserve">Cijeli iznos turističke pristojbe plaća se u 3 jednake rate s dospijećima plaćanja: 31.7., do 31.8. i do 30.9. tekuće godine. </w:t>
      </w:r>
      <w:r>
        <w:rPr>
          <w:rFonts w:hint="default" w:ascii="Times New Roman" w:hAnsi="Times New Roman" w:eastAsia="Open Sans" w:cs="Times New Roman"/>
          <w:b/>
          <w:bCs/>
          <w:i w:val="0"/>
          <w:iCs w:val="0"/>
          <w:caps w:val="0"/>
          <w:color w:val="auto"/>
          <w:spacing w:val="0"/>
          <w:sz w:val="24"/>
          <w:szCs w:val="24"/>
          <w:shd w:val="clear" w:fill="FFFFFF"/>
          <w:lang w:val="hr-HR"/>
        </w:rPr>
        <w:t>Uplatnice</w:t>
      </w:r>
      <w:r>
        <w:rPr>
          <w:rStyle w:val="10"/>
          <w:rFonts w:hint="default" w:ascii="Times New Roman" w:hAnsi="Times New Roman" w:eastAsia="Open Sans" w:cs="Times New Roman"/>
          <w:b/>
          <w:bCs/>
          <w:i w:val="0"/>
          <w:iCs w:val="0"/>
          <w:caps w:val="0"/>
          <w:color w:val="auto"/>
          <w:spacing w:val="0"/>
          <w:sz w:val="24"/>
          <w:szCs w:val="24"/>
          <w:shd w:val="clear" w:fill="FFFFFF"/>
        </w:rPr>
        <w:t xml:space="preserve"> možete pronaći u sustavu eVisitor pod – financije – zaduženja - uplatnice</w:t>
      </w:r>
    </w:p>
    <w:p w14:paraId="088EC129">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Paušal turističke pristojbe plaća se </w:t>
      </w:r>
      <w:r>
        <w:rPr>
          <w:rStyle w:val="10"/>
          <w:rFonts w:hint="default" w:ascii="Times New Roman" w:hAnsi="Times New Roman" w:eastAsia="Open Sans" w:cs="Times New Roman"/>
          <w:b/>
          <w:bCs/>
          <w:i w:val="0"/>
          <w:iCs w:val="0"/>
          <w:caps w:val="0"/>
          <w:color w:val="auto"/>
          <w:spacing w:val="0"/>
          <w:sz w:val="24"/>
          <w:szCs w:val="24"/>
          <w:shd w:val="clear" w:fill="FFFFFF"/>
        </w:rPr>
        <w:t>prema registriranim krevetima, glavnim i pomoćnim</w:t>
      </w:r>
      <w:r>
        <w:rPr>
          <w:rFonts w:hint="default" w:ascii="Times New Roman" w:hAnsi="Times New Roman" w:eastAsia="Open Sans" w:cs="Times New Roman"/>
          <w:i w:val="0"/>
          <w:iCs w:val="0"/>
          <w:caps w:val="0"/>
          <w:color w:val="auto"/>
          <w:spacing w:val="0"/>
          <w:sz w:val="24"/>
          <w:szCs w:val="24"/>
          <w:shd w:val="clear" w:fill="FFFFFF"/>
        </w:rPr>
        <w:t> odnosno kamp jedinicama, i ne ovisi o razdoblju obavljanja djelatnosti, niti o broju ostvarenih noćenja.</w:t>
      </w:r>
    </w:p>
    <w:p w14:paraId="7297BE36">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Uplate izvršiti isključivo u poslovnicama pošte, poslovnih banaka, Fine ili internet bankarstvom.</w:t>
      </w:r>
    </w:p>
    <w:p w14:paraId="3722E1EB">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Sva zaduženja vidljiva su na sustavu eVisitor u podizborniku </w:t>
      </w:r>
      <w:r>
        <w:rPr>
          <w:rStyle w:val="5"/>
          <w:rFonts w:hint="default" w:ascii="Times New Roman" w:hAnsi="Times New Roman" w:eastAsia="Open Sans" w:cs="Times New Roman"/>
          <w:i w:val="0"/>
          <w:iCs w:val="0"/>
          <w:caps w:val="0"/>
          <w:color w:val="auto"/>
          <w:spacing w:val="0"/>
          <w:sz w:val="24"/>
          <w:szCs w:val="24"/>
          <w:shd w:val="clear" w:fill="FFFFFF"/>
        </w:rPr>
        <w:t>Financije</w:t>
      </w:r>
      <w:r>
        <w:rPr>
          <w:rFonts w:hint="default" w:ascii="Times New Roman" w:hAnsi="Times New Roman" w:eastAsia="Open Sans" w:cs="Times New Roman"/>
          <w:i w:val="0"/>
          <w:iCs w:val="0"/>
          <w:caps w:val="0"/>
          <w:color w:val="auto"/>
          <w:spacing w:val="0"/>
          <w:sz w:val="24"/>
          <w:szCs w:val="24"/>
          <w:shd w:val="clear" w:fill="FFFFFF"/>
        </w:rPr>
        <w:t> pod </w:t>
      </w:r>
      <w:r>
        <w:rPr>
          <w:rStyle w:val="5"/>
          <w:rFonts w:hint="default" w:ascii="Times New Roman" w:hAnsi="Times New Roman" w:eastAsia="Open Sans" w:cs="Times New Roman"/>
          <w:i w:val="0"/>
          <w:iCs w:val="0"/>
          <w:caps w:val="0"/>
          <w:color w:val="auto"/>
          <w:spacing w:val="0"/>
          <w:sz w:val="24"/>
          <w:szCs w:val="24"/>
          <w:shd w:val="clear" w:fill="FFFFFF"/>
        </w:rPr>
        <w:t>Zaduženja</w:t>
      </w:r>
      <w:r>
        <w:rPr>
          <w:rFonts w:hint="default" w:ascii="Times New Roman" w:hAnsi="Times New Roman" w:eastAsia="Open Sans" w:cs="Times New Roman"/>
          <w:i w:val="0"/>
          <w:iCs w:val="0"/>
          <w:caps w:val="0"/>
          <w:color w:val="auto"/>
          <w:spacing w:val="0"/>
          <w:sz w:val="24"/>
          <w:szCs w:val="24"/>
          <w:shd w:val="clear" w:fill="FFFFFF"/>
        </w:rPr>
        <w:t>.</w:t>
      </w:r>
    </w:p>
    <w:p w14:paraId="4A0CA7C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Napomena:</w:t>
      </w:r>
    </w:p>
    <w:p w14:paraId="52610C1C">
      <w:pPr>
        <w:keepNext w:val="0"/>
        <w:keepLines w:val="0"/>
        <w:widowControl/>
        <w:numPr>
          <w:ilvl w:val="0"/>
          <w:numId w:val="3"/>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Turistička pristojba obračunava se na najveći broj kreveta/smještajnih jedinica koji je registriran u tekućoj godini u istoj općini/gradu.</w:t>
      </w:r>
    </w:p>
    <w:p w14:paraId="5C50F8DA">
      <w:pPr>
        <w:keepNext w:val="0"/>
        <w:keepLines w:val="0"/>
        <w:widowControl/>
        <w:numPr>
          <w:ilvl w:val="0"/>
          <w:numId w:val="3"/>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Za novo registrirani kapacitet koji povećava broj kreveta/smještajnih jedinica u istoj općini/gradu nastat će korektivni obračun paušala, odnosno paušal će se uvećati.</w:t>
      </w:r>
    </w:p>
    <w:p w14:paraId="145E8287">
      <w:pPr>
        <w:keepNext w:val="0"/>
        <w:keepLines w:val="0"/>
        <w:widowControl/>
        <w:numPr>
          <w:ilvl w:val="0"/>
          <w:numId w:val="3"/>
        </w:numPr>
        <w:suppressLineNumbers w:val="0"/>
        <w:spacing w:before="0" w:beforeAutospacing="1" w:after="0" w:afterAutospacing="1"/>
        <w:ind w:left="180" w:hanging="360"/>
        <w:rPr>
          <w:rFonts w:hint="default" w:ascii="Times New Roman" w:hAnsi="Times New Roman" w:cs="Times New Roman"/>
          <w:color w:val="auto"/>
          <w:sz w:val="24"/>
          <w:szCs w:val="24"/>
        </w:rPr>
      </w:pPr>
      <w:r>
        <w:rPr>
          <w:rFonts w:hint="default" w:ascii="Times New Roman" w:hAnsi="Times New Roman" w:eastAsia="Open Sans" w:cs="Times New Roman"/>
          <w:i w:val="0"/>
          <w:iCs w:val="0"/>
          <w:caps w:val="0"/>
          <w:color w:val="auto"/>
          <w:spacing w:val="0"/>
          <w:sz w:val="24"/>
          <w:szCs w:val="24"/>
          <w:shd w:val="clear" w:fill="FFFFFF"/>
        </w:rPr>
        <w:t>Ako se u objektu tijekom godine smanjuje broj kreveta/smještajne jedinice ili se ukida rješenje, zaduženje se neće mijenjati.</w:t>
      </w:r>
    </w:p>
    <w:p w14:paraId="1885C954">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2) UPLATA POREZA I PRIREZA PAUŠALNO</w:t>
      </w:r>
    </w:p>
    <w:p w14:paraId="796962C2">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Porez i prirez uplaćuju se tromjesečno (prema poreznom rješenju).</w:t>
      </w:r>
    </w:p>
    <w:p w14:paraId="5F134571">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Porez na dohodak plaća se prema registriranim osnovnim krevetima i ne ovisi o razdoblju obavljanja djelatnosti, niti o broju ostvarenih noćenja. Paušalni porez plaćaju svi iznajmljivači koji posjeduju Rješenje o odobrenju pružanja usluga u domaćinstvu, osim onih koji su u sustavu PDV-a.</w:t>
      </w:r>
    </w:p>
    <w:p w14:paraId="7603298B">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 xml:space="preserve">Za više informacija kontaktirajte Poreznu ispostavu </w:t>
      </w:r>
      <w:r>
        <w:rPr>
          <w:rFonts w:hint="default" w:ascii="Times New Roman" w:hAnsi="Times New Roman" w:eastAsia="Open Sans" w:cs="Times New Roman"/>
          <w:i w:val="0"/>
          <w:iCs w:val="0"/>
          <w:caps w:val="0"/>
          <w:color w:val="auto"/>
          <w:spacing w:val="0"/>
          <w:sz w:val="24"/>
          <w:szCs w:val="24"/>
          <w:shd w:val="clear" w:fill="FFFFFF"/>
          <w:lang w:val="hr-HR"/>
        </w:rPr>
        <w:t>Omiš</w:t>
      </w:r>
      <w:r>
        <w:rPr>
          <w:rFonts w:hint="default" w:ascii="Times New Roman" w:hAnsi="Times New Roman" w:eastAsia="Open Sans" w:cs="Times New Roman"/>
          <w:i w:val="0"/>
          <w:iCs w:val="0"/>
          <w:caps w:val="0"/>
          <w:color w:val="auto"/>
          <w:spacing w:val="0"/>
          <w:sz w:val="24"/>
          <w:szCs w:val="24"/>
          <w:shd w:val="clear" w:fill="FFFFFF"/>
        </w:rPr>
        <w:t>.</w:t>
      </w:r>
    </w:p>
    <w:p w14:paraId="4FD7D87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3) UPLATA TURISTIČKE ČLANARINE</w:t>
      </w:r>
    </w:p>
    <w:p w14:paraId="3516D57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Sukladno čl. 11. </w:t>
      </w:r>
      <w:r>
        <w:rPr>
          <w:rStyle w:val="5"/>
          <w:rFonts w:hint="default" w:ascii="Times New Roman" w:hAnsi="Times New Roman" w:eastAsia="Open Sans" w:cs="Times New Roman"/>
          <w:i w:val="0"/>
          <w:iCs w:val="0"/>
          <w:caps w:val="0"/>
          <w:color w:val="auto"/>
          <w:spacing w:val="0"/>
          <w:sz w:val="24"/>
          <w:szCs w:val="24"/>
          <w:shd w:val="clear" w:fill="FFFFFF"/>
        </w:rPr>
        <w:t>Zakona o članarinama u turističkim zajednicama</w:t>
      </w:r>
      <w:r>
        <w:rPr>
          <w:rFonts w:hint="default" w:ascii="Times New Roman" w:hAnsi="Times New Roman" w:eastAsia="Open Sans" w:cs="Times New Roman"/>
          <w:i w:val="0"/>
          <w:iCs w:val="0"/>
          <w:caps w:val="0"/>
          <w:color w:val="auto"/>
          <w:spacing w:val="0"/>
          <w:sz w:val="24"/>
          <w:szCs w:val="24"/>
          <w:shd w:val="clear" w:fill="FFFFFF"/>
        </w:rPr>
        <w:t> (NN 52/19) i Pravilniku o godišnjem paušalnom iznosu članarine za osobe koje pružaju ugostiteljske usluge u domaćinstvu i na obiteljskom poljoprivrednom gospodarstvu i o obrascima TZ za plaćanje članarine turističkoj zajednici , građani koji su registrirani za pružanje usluga smještaja u domaćinstvima dužni su plaćati članarinu turističkoj zajednici i to u paušalnom iznosu ovisno o broju kreveta u sobi, apartmanu ili kući za odmor, odnosno broju smještajnih jedinica u kampu i kamp – odmorištu.</w:t>
      </w:r>
    </w:p>
    <w:p w14:paraId="1659AE6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Do 15. siječnja tekuće godine, svi pružatelji usluge smještaja u domaćinstvima, kampovima i na obiteljskim poljoprivrednim gospodarstvima (OPG), dužni su nadležnoj Poreznoj upravi dostaviti obrazac TZ 2 za prijavu obračuna članarine turističkim zajednicama. Članarina se obračunava na temelju broja osnovnih i pomoćnih kreveta koji su navedeni u sustavu eVisitor. Iako se turistička članarina više ne obračunava kao postotak ostvarenih primitaka, dužni ste voditi Evidenciju o prometu, a u kojoj su evidentirani svi naplaćeni računi, kronološkim redom s ukupnim iznosom iskazanim u točki 17. obračuna turističke članarine. Članarina se obračunava u paušalnom iznosu kao umnožak broja postelja i paušalne osnovice za obračun članarine turističkoj zajednici.</w:t>
      </w:r>
    </w:p>
    <w:p w14:paraId="72654EC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Obveznici plaćaju članarinu po krevetu u iznosu od 5,97 eur (NN 14/20, čl. 7). Godišnji paušalni iznos članarine za pomoćne ležajeve umanjuje se za 50%. Članarina za kamp, odnosno kamp odmorište po jedinici iznosi 10,60 eura.</w:t>
      </w:r>
    </w:p>
    <w:p w14:paraId="51FF5CAE">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Potrebno je ispuniti obrazac TZ 2.</w:t>
      </w:r>
    </w:p>
    <w:p w14:paraId="0274D1F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4) POREZ NA DODANU VRIJEDNOST - PDV</w:t>
      </w:r>
    </w:p>
    <w:p w14:paraId="6D10965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Plaćanje PDV- a na proviziju hrvatske agencije</w:t>
      </w:r>
    </w:p>
    <w:p w14:paraId="26425ED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Turistička agencija izdaje račun vlasniku objekta u domaćinstvu za proviziju na posredovanje i na tom računu iskazuje PDV (ako agencija posluje u sustavu PDV-a).</w:t>
      </w:r>
    </w:p>
    <w:p w14:paraId="20CEE29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Plaćanje PDV-a na provizije agencija iz Europske unije</w:t>
      </w:r>
    </w:p>
    <w:p w14:paraId="5FCC42AB">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Objekti u domaćinstvu nisu u sustavu PDV-a, ali po Zakonu o porezu na dodanu vrijednost porezni obveznik u smislu ovog zakona je svaka osoba koja samostalno obavlja bilo koju gospodarsku djelatnost čak i ako ta osoba nije registrirana za potrebe PDV-a kao što su to iznajmljivači. Prema tom istom Zakonu smatra se da je mjesto obavljanja usluga poreznom obvezniku koji djeluje kao takav, mjesto sjedišta tog poreznog obveznika. Drugim riječima PDV se plaća tamo gdje je sjedište poreznog obveznika, u našem slučaju iznajmljivača. Privatni iznajmljivač obvezan je PDV identifikacijski broj dati stranoj agenciji koja na svoju uslugu posredovanja neće zaračunati PDV, već će iznajmljivač biti obvezan na primljenu uslugu obračunati i platiti hrvatski PDV u stopi od 25%.</w:t>
      </w:r>
    </w:p>
    <w:p w14:paraId="61D4A55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Pojasnimo: Iznajmljivač koji posluje sa stranom turističkom agencijom mora plaćati PDV u Hrvatskoj. Strana turistička agencija ili portal ne može plaćati PDV u svojoj državi. Iznajmljivač je dužan agenciji dostaviti PDV identifikacijski broj te će mu agencija ispostaviti račun na proviziju bez obračunatog PDV-a na proviziju te će sami obračunati PDV i podnijeti Obrazac PDV i Obrazac PDV-S u kojima će iskazati obavljenu uslugu.</w:t>
      </w:r>
    </w:p>
    <w:p w14:paraId="0198F76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PDV sukladno odredbama o posebnom postupku oporezivanja za telekomunikacijske usluge, usluge televizijskog emitiranja i elektronički obavljene usluge koje obavljaju porezni obveznici sa sjedištem u Europskoj uniji, ali bez sjedišta u državi članici potrošnje (tzv.MOSS) treba biti uplaćen u državni proračun Republike Hrvatske. Usluge koje pruža Booking.com i Airbnb.com i sl. smatraju se elektronički obavljenim uslugama te podliježu ovom posebnom postupku oporezivanja.</w:t>
      </w:r>
    </w:p>
    <w:p w14:paraId="2DEE0E05">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5. POMOĆNI KREVETI</w:t>
      </w:r>
    </w:p>
    <w:p w14:paraId="70F26D52">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Smještajni kapacitet objekta određuje se prema broju fiksnih kreveta, a u studio apartmanu prema broju fiksnih i pomoćnih kreveta.</w:t>
      </w:r>
    </w:p>
    <w:p w14:paraId="0096A90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Studio apartman može imati najviše 4 kreveta. Pomoćni ili fiksni kreveti u studio apartmanu računaju se kao osnovni kreveti.</w:t>
      </w:r>
    </w:p>
    <w:p w14:paraId="0A34AE98">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U prostoriji za boravak u apartmanu i kući za odmor mogu biti dva pomoćna kreveta, ako ih nema u sobama. Pomoćni kreveti (sklopivi) namještaju se na zahtjev gosta (dvosjed, trosjed, fotelja na razvlačenje). Uz pomoćni krevet ne moraju se nalaziti elementi propisani za osnovni krevet: noćni ormarić ili polica, noćna svjetiljka i mogućnost paljenja ili gašenja glavnog osvjetljenja iz kreveta. Pomoćni krevet ne izražava se u kapacitetu objekta, osim u studio apartmanu.</w:t>
      </w:r>
    </w:p>
    <w:p w14:paraId="73F2B8E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Pomoćni kreveti u rješenjima</w:t>
      </w:r>
    </w:p>
    <w:p w14:paraId="3EA0FF5D">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Ako ne koristimo pomoćne krevete a imamo ih navedene u Rješenju, moramo napraviti novo rješenje/zahtjev bez njih, u protivnom ih moramo plaćati bez obzira da li ih koristimo. Upravni odjel za turizam i pomorstvo– odjel za kategorizaciju apartmana poslao je obavijest za iznajmljivače koji žele koristiti pomoćne krevete u apartmanima. Za upis pomoćnih kreveta koji su ishodili rješenje nakon 1.9.2007. godine dužni su podnijeti zahtjev za upis pomoćnih kreveta po skraćenom postupku.</w:t>
      </w:r>
    </w:p>
    <w:p w14:paraId="18575E5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6. OBAVEZNI ELEMENTI U OBJEKTU</w:t>
      </w:r>
    </w:p>
    <w:p w14:paraId="0734526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Vidno istaknuta obavijest o načinu pisanog prigovora gosta</w:t>
      </w:r>
    </w:p>
    <w:p w14:paraId="364B9AD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Zakon o izmjenama i dopunama Zakona o ugostiteljskoj djelatnosti kojim je ukinuta obveza vođenja knjiga žalbi za ugostitelje (objekti u domaćinstvu nikad nisu imali tu obvezu), ali je uvedena nova obveza za ugostitelje iznajmljivače, a odnosi se na omogućavanje podnošenja pisanog prigovora korisnicima usluga, prema odredbama članka 10. Zakona o zaštiti potrošača.</w:t>
      </w:r>
    </w:p>
    <w:p w14:paraId="0F5453B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Iznajmljivači su dužni omogućiti gostima podnošenje pisanih prigovora u objektu u kojemu se pružaju ugostiteljske usluge I to: osobno; poštom; elektroničkom poštom</w:t>
      </w:r>
    </w:p>
    <w:p w14:paraId="4E528650">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Odabrati se mogu svi načini ili samo neki. U roku od 15 dana od dana zaprimljenog prigovora odgovoriti gostu te voditi i čuvati pisanu evidenciju prigovora gostiju najmanje godinu dana od dana primitka prigovora. Oblik vođenja ove evidencije nije propisan u obliku knjige žalbe ili nekom drugom obliku, a iznajmljivač je dužan u prostoru vidljivo istaknuti obavijest o načinu podnošenja pisanih prigovora gosta.</w:t>
      </w:r>
    </w:p>
    <w:p w14:paraId="1190026F">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Plan evakuacije</w:t>
      </w:r>
    </w:p>
    <w:p w14:paraId="5A32CB3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Prema Pravilniku o razvrstavanju objekata u kojima se pružaju ugostiteljske usluge u domaćinstvu objekt mora imati pisane upute o postupanju u slučaju nastanka požara, a u prilogu Pravilnika stoji obveza posjedovanja plana evakuacije. To znači da svaki apartman, kuća za odmor, soba (svaka kategorizirana smještajna jedinica) mora imati svoj plan evakuacije.</w:t>
      </w:r>
    </w:p>
    <w:p w14:paraId="50A3DD03">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Plan evakuacije može biti i tlocrt smještajne jedinice (kuće za odmor, apartmana ili sobe) na kojem je potrebno označiti prozore I vrata te smjer u kojem se otvaraju radi bolje orijentacije.</w:t>
      </w:r>
    </w:p>
    <w:p w14:paraId="5CD55BAA">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Također, potrebno je označiti smjer izlaza iz objekta te izlaz iz zgrade, ako se objekt nalazi u zgradi.</w:t>
      </w:r>
    </w:p>
    <w:p w14:paraId="62BCD5F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Plan evakuacije možete napraviti sami. Potrebno ga je postaviti na izlazu iz svake smještajne jedinice, na vrata ili zidu do izlaznih vrata.</w:t>
      </w:r>
    </w:p>
    <w:p w14:paraId="11C0947E">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Kutija prve pomoći</w:t>
      </w:r>
    </w:p>
    <w:p w14:paraId="4DDEC197">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Kutiju prve pomoći obvezni su imati svi objekti za pružanje usluga smještaja u domaćinstvu. Dovoljno je imati jednu kutiju prve pomoći po objektu bez obzira koliko se smještajnih jedinica nalazi unutar objekta.</w:t>
      </w:r>
    </w:p>
    <w:p w14:paraId="1F975AAE">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Style w:val="10"/>
          <w:rFonts w:hint="default" w:ascii="Times New Roman" w:hAnsi="Times New Roman" w:eastAsia="Open Sans" w:cs="Times New Roman"/>
          <w:b/>
          <w:bCs/>
          <w:i w:val="0"/>
          <w:iCs w:val="0"/>
          <w:caps w:val="0"/>
          <w:color w:val="auto"/>
          <w:spacing w:val="0"/>
          <w:sz w:val="24"/>
          <w:szCs w:val="24"/>
          <w:shd w:val="clear" w:fill="FFFFFF"/>
        </w:rPr>
        <w:t>Normativi namirnica pića i napitaka</w:t>
      </w:r>
    </w:p>
    <w:p w14:paraId="58A2184C">
      <w:pPr>
        <w:pStyle w:val="9"/>
        <w:keepNext w:val="0"/>
        <w:keepLines w:val="0"/>
        <w:widowControl/>
        <w:suppressLineNumbers w:val="0"/>
        <w:shd w:val="clear" w:fill="FFFFFF"/>
        <w:spacing w:before="0" w:beforeAutospacing="0" w:after="300" w:afterAutospacing="0"/>
        <w:ind w:left="0" w:right="0" w:firstLine="0"/>
        <w:rPr>
          <w:rFonts w:hint="default" w:ascii="Times New Roman" w:hAnsi="Times New Roman" w:eastAsia="Open Sans" w:cs="Times New Roman"/>
          <w:i w:val="0"/>
          <w:iCs w:val="0"/>
          <w:caps w:val="0"/>
          <w:color w:val="auto"/>
          <w:spacing w:val="0"/>
          <w:sz w:val="24"/>
          <w:szCs w:val="24"/>
        </w:rPr>
      </w:pPr>
      <w:r>
        <w:rPr>
          <w:rFonts w:hint="default" w:ascii="Times New Roman" w:hAnsi="Times New Roman" w:eastAsia="Open Sans" w:cs="Times New Roman"/>
          <w:i w:val="0"/>
          <w:iCs w:val="0"/>
          <w:caps w:val="0"/>
          <w:color w:val="auto"/>
          <w:spacing w:val="0"/>
          <w:sz w:val="24"/>
          <w:szCs w:val="24"/>
          <w:shd w:val="clear" w:fill="FFFFFF"/>
        </w:rPr>
        <w:t>U slučaju pružanja usluga služenja hrane i pića (usluga služenja doručka), potrebno je utvrditi normative namirnica, pića i napitaka, pružiti usluge po utvrđenim normativima te na zahtjev normative predočiti gostu. Naljepnica za zabranu točenja alkohola mlađima od 18 godina je obavezna u objektu.</w:t>
      </w:r>
    </w:p>
    <w:p w14:paraId="734215BE">
      <w:pPr>
        <w:rPr>
          <w:rFonts w:hint="default" w:ascii="Times New Roman" w:hAnsi="Times New Roman" w:cs="Times New Roman"/>
          <w:color w:val="auto"/>
          <w:sz w:val="24"/>
          <w:szCs w:val="24"/>
        </w:rPr>
      </w:pPr>
    </w:p>
    <w:p w14:paraId="67BB7620">
      <w:pPr>
        <w:keepNext w:val="0"/>
        <w:keepLines w:val="0"/>
        <w:widowControl/>
        <w:suppressLineNumbers w:val="0"/>
        <w:spacing w:before="0" w:beforeAutospacing="0" w:after="160" w:afterAutospacing="0" w:line="256" w:lineRule="auto"/>
        <w:ind w:left="0" w:right="0"/>
        <w:jc w:val="left"/>
        <w:rPr>
          <w:sz w:val="21"/>
          <w:szCs w:val="21"/>
        </w:rPr>
      </w:pPr>
      <w:r>
        <w:br w:type="textWrapping"/>
      </w:r>
    </w:p>
    <w:p w14:paraId="23252028">
      <w:pPr>
        <w:rPr>
          <w:rFonts w:hint="default" w:ascii="Times New Roman" w:hAnsi="Times New Roman" w:cs="Times New Roman"/>
          <w:sz w:val="22"/>
          <w:szCs w:val="22"/>
        </w:rPr>
      </w:pPr>
    </w:p>
    <w:p w14:paraId="5DD1D1B7">
      <w:pPr>
        <w:rPr>
          <w:sz w:val="21"/>
          <w:szCs w:val="21"/>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CAC5">
    <w:pPr>
      <w:pStyle w:val="6"/>
      <w:rPr>
        <w:sz w:val="18"/>
        <w:szCs w:val="18"/>
      </w:rPr>
    </w:pPr>
    <w:r>
      <w:rPr>
        <w:sz w:val="18"/>
        <w:szCs w:val="18"/>
      </w:rPr>
      <w:t xml:space="preserve">Upisana u upisnik turističkih zajednica br.321, RNO broj:041536, MB:04773748. IBAN:HR5010010051744304747 kod OTP BANKA d.d., e-mail: </w:t>
    </w:r>
    <w:r>
      <w:fldChar w:fldCharType="begin"/>
    </w:r>
    <w:r>
      <w:instrText xml:space="preserve"> HYPERLINK "mailto:tz.sestanovac@gmail.com" </w:instrText>
    </w:r>
    <w:r>
      <w:fldChar w:fldCharType="separate"/>
    </w:r>
    <w:r>
      <w:rPr>
        <w:rStyle w:val="8"/>
        <w:sz w:val="18"/>
        <w:szCs w:val="18"/>
      </w:rPr>
      <w:t>tz.sestanovac@gmail.com</w:t>
    </w:r>
    <w:r>
      <w:rPr>
        <w:rStyle w:val="8"/>
        <w:sz w:val="18"/>
        <w:szCs w:val="18"/>
      </w:rPr>
      <w:fldChar w:fldCharType="end"/>
    </w:r>
    <w:r>
      <w:rPr>
        <w:sz w:val="18"/>
        <w:szCs w:val="18"/>
      </w:rPr>
      <w:t>, tel: 021/721-006, Predsjednik: Martin Merčep</w:t>
    </w:r>
  </w:p>
  <w:p w14:paraId="78DC29EA">
    <w:pPr>
      <w:pStyle w:val="6"/>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DB3C">
    <w:pPr>
      <w:pStyle w:val="7"/>
      <w:tabs>
        <w:tab w:val="left" w:pos="2490"/>
        <w:tab w:val="clear" w:pos="4536"/>
        <w:tab w:val="clear" w:pos="9072"/>
      </w:tabs>
      <w:spacing w:line="276" w:lineRule="auto"/>
      <w:jc w:val="right"/>
    </w:pPr>
    <w:r>
      <w:rPr>
        <w:lang w:eastAsia="hr-HR"/>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432560" cy="780415"/>
          <wp:effectExtent l="0" t="0" r="0" b="635"/>
          <wp:wrapTight wrapText="bothSides">
            <wp:wrapPolygon>
              <wp:start x="4309" y="0"/>
              <wp:lineTo x="0" y="3691"/>
              <wp:lineTo x="0" y="17927"/>
              <wp:lineTo x="574" y="21090"/>
              <wp:lineTo x="20681" y="21090"/>
              <wp:lineTo x="21255" y="18981"/>
              <wp:lineTo x="21255" y="13181"/>
              <wp:lineTo x="10340" y="1055"/>
              <wp:lineTo x="8904" y="0"/>
              <wp:lineTo x="4309"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780415"/>
                  </a:xfrm>
                  <a:prstGeom prst="rect">
                    <a:avLst/>
                  </a:prstGeom>
                </pic:spPr>
              </pic:pic>
            </a:graphicData>
          </a:graphic>
        </wp:anchor>
      </w:drawing>
    </w:r>
    <w:r>
      <w:t>Turistička zajednica Općine Šestanovac</w:t>
    </w:r>
  </w:p>
  <w:p w14:paraId="79614913">
    <w:pPr>
      <w:pStyle w:val="7"/>
      <w:tabs>
        <w:tab w:val="left" w:pos="2490"/>
        <w:tab w:val="clear" w:pos="4536"/>
        <w:tab w:val="clear" w:pos="9072"/>
      </w:tabs>
      <w:spacing w:line="276" w:lineRule="auto"/>
      <w:jc w:val="right"/>
    </w:pPr>
    <w:r>
      <w:t>dr. Franje Tuđmana 75</w:t>
    </w:r>
  </w:p>
  <w:p w14:paraId="7D5FC916">
    <w:pPr>
      <w:pStyle w:val="7"/>
      <w:tabs>
        <w:tab w:val="left" w:pos="2490"/>
        <w:tab w:val="clear" w:pos="4536"/>
        <w:tab w:val="clear" w:pos="9072"/>
      </w:tabs>
      <w:spacing w:line="276" w:lineRule="auto"/>
      <w:jc w:val="right"/>
    </w:pPr>
    <w:r>
      <w:t>21250 Šestanovac</w:t>
    </w:r>
  </w:p>
  <w:p w14:paraId="76F1ECAB">
    <w:pPr>
      <w:pStyle w:val="7"/>
      <w:tabs>
        <w:tab w:val="left" w:pos="2490"/>
        <w:tab w:val="clear" w:pos="4536"/>
        <w:tab w:val="clear" w:pos="9072"/>
      </w:tabs>
      <w:spacing w:line="276" w:lineRule="auto"/>
      <w:jc w:val="right"/>
    </w:pPr>
    <w:r>
      <w:t>OIB: 37297257261</w:t>
    </w:r>
  </w:p>
  <w:p w14:paraId="076F5A2C">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85F7E"/>
    <w:multiLevelType w:val="multilevel"/>
    <w:tmpl w:val="B7285F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CB24AA8"/>
    <w:multiLevelType w:val="multilevel"/>
    <w:tmpl w:val="BCB24AA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78B37653"/>
    <w:multiLevelType w:val="multilevel"/>
    <w:tmpl w:val="78B376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BB"/>
    <w:rsid w:val="00030091"/>
    <w:rsid w:val="000301C6"/>
    <w:rsid w:val="000A7651"/>
    <w:rsid w:val="000D101E"/>
    <w:rsid w:val="000E3EC9"/>
    <w:rsid w:val="000F5A1B"/>
    <w:rsid w:val="00116E24"/>
    <w:rsid w:val="0016604E"/>
    <w:rsid w:val="001E57E8"/>
    <w:rsid w:val="001F50EB"/>
    <w:rsid w:val="0023474C"/>
    <w:rsid w:val="00263965"/>
    <w:rsid w:val="00267817"/>
    <w:rsid w:val="003202EC"/>
    <w:rsid w:val="0035378C"/>
    <w:rsid w:val="003A5250"/>
    <w:rsid w:val="003C45FC"/>
    <w:rsid w:val="003E1429"/>
    <w:rsid w:val="003E458C"/>
    <w:rsid w:val="003F4AFF"/>
    <w:rsid w:val="00420625"/>
    <w:rsid w:val="004206FA"/>
    <w:rsid w:val="0044588B"/>
    <w:rsid w:val="00467539"/>
    <w:rsid w:val="00491B77"/>
    <w:rsid w:val="00516B3A"/>
    <w:rsid w:val="00522553"/>
    <w:rsid w:val="00526C9F"/>
    <w:rsid w:val="005441FA"/>
    <w:rsid w:val="00553EE8"/>
    <w:rsid w:val="00566C8A"/>
    <w:rsid w:val="00574CEB"/>
    <w:rsid w:val="0057668F"/>
    <w:rsid w:val="005A03F4"/>
    <w:rsid w:val="005E08BA"/>
    <w:rsid w:val="005E393D"/>
    <w:rsid w:val="005E7647"/>
    <w:rsid w:val="00614648"/>
    <w:rsid w:val="00620D17"/>
    <w:rsid w:val="00630954"/>
    <w:rsid w:val="00636495"/>
    <w:rsid w:val="006561FF"/>
    <w:rsid w:val="006B72FE"/>
    <w:rsid w:val="006E3A15"/>
    <w:rsid w:val="007078D1"/>
    <w:rsid w:val="00725A4F"/>
    <w:rsid w:val="00743243"/>
    <w:rsid w:val="007521E9"/>
    <w:rsid w:val="00754F29"/>
    <w:rsid w:val="007B3257"/>
    <w:rsid w:val="007D348B"/>
    <w:rsid w:val="007F18E4"/>
    <w:rsid w:val="008000DE"/>
    <w:rsid w:val="00803F79"/>
    <w:rsid w:val="00885087"/>
    <w:rsid w:val="00895C6F"/>
    <w:rsid w:val="008B44EA"/>
    <w:rsid w:val="008C49B0"/>
    <w:rsid w:val="008F12C5"/>
    <w:rsid w:val="0094360F"/>
    <w:rsid w:val="0096331A"/>
    <w:rsid w:val="009911B0"/>
    <w:rsid w:val="00992F9A"/>
    <w:rsid w:val="009970B6"/>
    <w:rsid w:val="009A47F3"/>
    <w:rsid w:val="009D13C8"/>
    <w:rsid w:val="009F1B2F"/>
    <w:rsid w:val="00A42632"/>
    <w:rsid w:val="00A43774"/>
    <w:rsid w:val="00A60C87"/>
    <w:rsid w:val="00A6110B"/>
    <w:rsid w:val="00AB317D"/>
    <w:rsid w:val="00AD6055"/>
    <w:rsid w:val="00B0085C"/>
    <w:rsid w:val="00B14527"/>
    <w:rsid w:val="00B53B76"/>
    <w:rsid w:val="00B75BD9"/>
    <w:rsid w:val="00B93EB2"/>
    <w:rsid w:val="00BC6A00"/>
    <w:rsid w:val="00C02819"/>
    <w:rsid w:val="00C6597E"/>
    <w:rsid w:val="00C76403"/>
    <w:rsid w:val="00C92D1C"/>
    <w:rsid w:val="00CC55BB"/>
    <w:rsid w:val="00CC63A5"/>
    <w:rsid w:val="00CF2BD6"/>
    <w:rsid w:val="00D00582"/>
    <w:rsid w:val="00D17578"/>
    <w:rsid w:val="00D22ED2"/>
    <w:rsid w:val="00D55D0A"/>
    <w:rsid w:val="00DB3CE4"/>
    <w:rsid w:val="00DE5262"/>
    <w:rsid w:val="00E107B0"/>
    <w:rsid w:val="00E168AF"/>
    <w:rsid w:val="00E511AB"/>
    <w:rsid w:val="00E57973"/>
    <w:rsid w:val="00E62F95"/>
    <w:rsid w:val="00E66B83"/>
    <w:rsid w:val="00E816D8"/>
    <w:rsid w:val="00E960BA"/>
    <w:rsid w:val="00EA326E"/>
    <w:rsid w:val="00ED3D4A"/>
    <w:rsid w:val="00F21317"/>
    <w:rsid w:val="00F36614"/>
    <w:rsid w:val="00F90D7D"/>
    <w:rsid w:val="00FA0025"/>
    <w:rsid w:val="00FC28D7"/>
    <w:rsid w:val="00FE077D"/>
    <w:rsid w:val="0EA84912"/>
    <w:rsid w:val="14296CAD"/>
    <w:rsid w:val="1CE7177B"/>
    <w:rsid w:val="228B6AB8"/>
    <w:rsid w:val="23B23D14"/>
    <w:rsid w:val="2BD94BFC"/>
    <w:rsid w:val="39320A83"/>
    <w:rsid w:val="3DCA51BF"/>
    <w:rsid w:val="416C258B"/>
    <w:rsid w:val="47242ABA"/>
    <w:rsid w:val="50230C99"/>
    <w:rsid w:val="54C01E28"/>
    <w:rsid w:val="65D73974"/>
    <w:rsid w:val="688D4CC0"/>
    <w:rsid w:val="6DC0657F"/>
    <w:rsid w:val="70107966"/>
    <w:rsid w:val="79FF1C1C"/>
    <w:rsid w:val="7E3D5F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Times New Roman"/>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rFonts w:ascii="Segoe UI" w:hAnsi="Segoe UI" w:cs="Segoe UI"/>
      <w:sz w:val="18"/>
      <w:szCs w:val="18"/>
    </w:rPr>
  </w:style>
  <w:style w:type="character" w:styleId="5">
    <w:name w:val="Emphasis"/>
    <w:basedOn w:val="2"/>
    <w:qFormat/>
    <w:uiPriority w:val="0"/>
    <w:rPr>
      <w:i/>
      <w:iCs/>
    </w:rPr>
  </w:style>
  <w:style w:type="paragraph" w:styleId="6">
    <w:name w:val="footer"/>
    <w:basedOn w:val="1"/>
    <w:link w:val="12"/>
    <w:unhideWhenUsed/>
    <w:qFormat/>
    <w:uiPriority w:val="99"/>
    <w:pPr>
      <w:tabs>
        <w:tab w:val="center" w:pos="4536"/>
        <w:tab w:val="right" w:pos="9072"/>
      </w:tabs>
    </w:pPr>
    <w:rPr>
      <w:rFonts w:ascii="Times New Roman" w:hAnsi="Times New Roman" w:eastAsiaTheme="minorHAnsi" w:cstheme="minorBidi"/>
      <w:sz w:val="24"/>
    </w:rPr>
  </w:style>
  <w:style w:type="paragraph" w:styleId="7">
    <w:name w:val="header"/>
    <w:basedOn w:val="1"/>
    <w:link w:val="11"/>
    <w:unhideWhenUsed/>
    <w:qFormat/>
    <w:uiPriority w:val="99"/>
    <w:pPr>
      <w:tabs>
        <w:tab w:val="center" w:pos="4536"/>
        <w:tab w:val="right" w:pos="9072"/>
      </w:tabs>
    </w:pPr>
    <w:rPr>
      <w:rFonts w:ascii="Times New Roman" w:hAnsi="Times New Roman" w:eastAsiaTheme="minorHAnsi" w:cstheme="minorBidi"/>
      <w:sz w:val="24"/>
    </w:rPr>
  </w:style>
  <w:style w:type="character" w:styleId="8">
    <w:name w:val="Hyperlink"/>
    <w:basedOn w:val="2"/>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pPr>
    <w:rPr>
      <w:rFonts w:ascii="Times New Roman" w:hAnsi="Times New Roman" w:eastAsia="Times New Roman"/>
      <w:sz w:val="24"/>
      <w:szCs w:val="24"/>
      <w:lang w:eastAsia="hr-HR"/>
    </w:rPr>
  </w:style>
  <w:style w:type="character" w:styleId="10">
    <w:name w:val="Strong"/>
    <w:basedOn w:val="2"/>
    <w:qFormat/>
    <w:uiPriority w:val="22"/>
    <w:rPr>
      <w:b/>
      <w:bCs/>
    </w:rPr>
  </w:style>
  <w:style w:type="character" w:customStyle="1" w:styleId="11">
    <w:name w:val="Zaglavlje Char"/>
    <w:basedOn w:val="2"/>
    <w:link w:val="7"/>
    <w:qFormat/>
    <w:uiPriority w:val="99"/>
  </w:style>
  <w:style w:type="character" w:customStyle="1" w:styleId="12">
    <w:name w:val="Podnožje Char"/>
    <w:basedOn w:val="2"/>
    <w:link w:val="6"/>
    <w:qFormat/>
    <w:uiPriority w:val="99"/>
  </w:style>
  <w:style w:type="paragraph" w:customStyle="1" w:styleId="13">
    <w:name w:val="t-11-9-sred"/>
    <w:basedOn w:val="1"/>
    <w:qFormat/>
    <w:uiPriority w:val="0"/>
    <w:pPr>
      <w:spacing w:before="100" w:beforeAutospacing="1" w:after="100" w:afterAutospacing="1"/>
    </w:pPr>
    <w:rPr>
      <w:rFonts w:ascii="Times New Roman" w:hAnsi="Times New Roman" w:eastAsia="Times New Roman"/>
      <w:sz w:val="24"/>
      <w:szCs w:val="24"/>
      <w:lang w:eastAsia="hr-HR"/>
    </w:rPr>
  </w:style>
  <w:style w:type="paragraph" w:styleId="14">
    <w:name w:val="List Paragraph"/>
    <w:basedOn w:val="1"/>
    <w:qFormat/>
    <w:uiPriority w:val="34"/>
    <w:pPr>
      <w:ind w:left="720"/>
      <w:contextualSpacing/>
    </w:pPr>
    <w:rPr>
      <w:rFonts w:asciiTheme="minorHAnsi" w:hAnsiTheme="minorHAnsi" w:eastAsiaTheme="minorHAnsi" w:cstheme="minorBidi"/>
    </w:rPr>
  </w:style>
  <w:style w:type="character" w:customStyle="1" w:styleId="15">
    <w:name w:val="Tekst balončića Char"/>
    <w:basedOn w:val="2"/>
    <w:link w:val="4"/>
    <w:semiHidden/>
    <w:qFormat/>
    <w:uiPriority w:val="99"/>
    <w:rPr>
      <w:rFonts w:ascii="Segoe UI" w:hAnsi="Segoe UI" w:eastAsia="Calibri" w:cs="Segoe UI"/>
      <w:sz w:val="18"/>
      <w:szCs w:val="18"/>
    </w:rPr>
  </w:style>
  <w:style w:type="character" w:customStyle="1" w:styleId="16">
    <w:name w:val="Heading #1_"/>
    <w:basedOn w:val="2"/>
    <w:link w:val="17"/>
    <w:semiHidden/>
    <w:qFormat/>
    <w:locked/>
    <w:uiPriority w:val="0"/>
    <w:rPr>
      <w:rFonts w:eastAsia="Times New Roman" w:cs="Times New Roman"/>
      <w:shd w:val="clear" w:color="auto" w:fill="FFFFFF"/>
    </w:rPr>
  </w:style>
  <w:style w:type="paragraph" w:customStyle="1" w:styleId="17">
    <w:name w:val="Heading #1"/>
    <w:basedOn w:val="1"/>
    <w:link w:val="16"/>
    <w:semiHidden/>
    <w:qFormat/>
    <w:uiPriority w:val="0"/>
    <w:pPr>
      <w:widowControl w:val="0"/>
      <w:shd w:val="clear" w:color="auto" w:fill="FFFFFF"/>
      <w:spacing w:after="240" w:line="0" w:lineRule="atLeast"/>
      <w:jc w:val="center"/>
      <w:outlineLvl w:val="0"/>
    </w:pPr>
    <w:rPr>
      <w:rFonts w:ascii="Times New Roman" w:hAnsi="Times New Roman" w:eastAsia="Times New Roman"/>
      <w:sz w:val="24"/>
    </w:rPr>
  </w:style>
  <w:style w:type="character" w:customStyle="1" w:styleId="18">
    <w:name w:val="Body text (2)_"/>
    <w:basedOn w:val="2"/>
    <w:link w:val="19"/>
    <w:semiHidden/>
    <w:qFormat/>
    <w:locked/>
    <w:uiPriority w:val="0"/>
    <w:rPr>
      <w:rFonts w:eastAsia="Times New Roman" w:cs="Times New Roman"/>
      <w:sz w:val="22"/>
      <w:shd w:val="clear" w:color="auto" w:fill="FFFFFF"/>
    </w:rPr>
  </w:style>
  <w:style w:type="paragraph" w:customStyle="1" w:styleId="19">
    <w:name w:val="Body text (2)"/>
    <w:basedOn w:val="1"/>
    <w:link w:val="18"/>
    <w:semiHidden/>
    <w:qFormat/>
    <w:uiPriority w:val="0"/>
    <w:pPr>
      <w:widowControl w:val="0"/>
      <w:shd w:val="clear" w:color="auto" w:fill="FFFFFF"/>
      <w:spacing w:before="240" w:after="240" w:line="283" w:lineRule="exact"/>
      <w:ind w:hanging="360"/>
      <w:jc w:val="both"/>
    </w:pPr>
    <w:rPr>
      <w:rFonts w:ascii="Times New Roman" w:hAnsi="Times New Roman" w:eastAsia="Times New Roman"/>
    </w:rPr>
  </w:style>
  <w:style w:type="character" w:customStyle="1" w:styleId="20">
    <w:name w:val="Heading #1 + Spacing 3 pt"/>
    <w:basedOn w:val="16"/>
    <w:qFormat/>
    <w:uiPriority w:val="0"/>
    <w:rPr>
      <w:rFonts w:eastAsia="Times New Roman" w:cs="Times New Roman"/>
      <w:color w:val="000000"/>
      <w:spacing w:val="70"/>
      <w:w w:val="100"/>
      <w:position w:val="0"/>
      <w:sz w:val="24"/>
      <w:szCs w:val="24"/>
      <w:shd w:val="clear" w:color="auto" w:fill="FFFFFF"/>
      <w:lang w:val="hr-HR" w:eastAsia="hr-HR" w:bidi="hr-HR"/>
    </w:rPr>
  </w:style>
  <w:style w:type="table" w:customStyle="1" w:styleId="21">
    <w:name w:val="Obična tablica"/>
    <w:semiHidden/>
    <w:qFormat/>
    <w:uiPriority w:val="0"/>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0C4E-6B98-43C9-A8D2-394FB300FFFF}">
  <ds:schemaRefs/>
</ds:datastoreItem>
</file>

<file path=docProps/app.xml><?xml version="1.0" encoding="utf-8"?>
<Properties xmlns="http://schemas.openxmlformats.org/officeDocument/2006/extended-properties" xmlns:vt="http://schemas.openxmlformats.org/officeDocument/2006/docPropsVTypes">
  <Template>Normal</Template>
  <Pages>8</Pages>
  <Words>78</Words>
  <Characters>445</Characters>
  <Lines>3</Lines>
  <Paragraphs>1</Paragraphs>
  <TotalTime>8</TotalTime>
  <ScaleCrop>false</ScaleCrop>
  <LinksUpToDate>false</LinksUpToDate>
  <CharactersWithSpaces>522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2022-05-19T06:50:00Z</dcterms:created>
  <dc:creator>Marko</dc:creator>
  <cp:lastModifiedBy>andjela ivandic</cp:lastModifiedBy>
  <cp:lastPrinted>2022-06-01T09:08:00Z</cp:lastPrinted>
  <dcterms:modified xsi:type="dcterms:W3CDTF">2026-02-03T08:08:15Z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9ABCE9DB5FE64BA0A3A7C966E86449B7_13</vt:lpwstr>
  </property>
</Properties>
</file>